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641F8" w14:textId="21ABD280" w:rsidR="008C439B" w:rsidRDefault="004D0D45" w:rsidP="001A34B3">
      <w:pPr>
        <w:pStyle w:val="Titre1"/>
      </w:pPr>
      <w:r>
        <w:t>Assistant</w:t>
      </w:r>
      <w:r w:rsidR="008C439B">
        <w:t>(</w:t>
      </w:r>
      <w:r>
        <w:t>e</w:t>
      </w:r>
      <w:r w:rsidR="008C439B">
        <w:t xml:space="preserve">) De Vie aux Familles </w:t>
      </w:r>
    </w:p>
    <w:p w14:paraId="046E445E" w14:textId="006A9A5B" w:rsidR="001A34B3" w:rsidRPr="001A34B3" w:rsidRDefault="008C439B" w:rsidP="001A34B3">
      <w:pPr>
        <w:pStyle w:val="Titre1"/>
      </w:pPr>
      <w:r>
        <w:t>Contrat d’apprentissage</w:t>
      </w:r>
    </w:p>
    <w:tbl>
      <w:tblPr>
        <w:tblStyle w:val="Grilledutableau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5103"/>
      </w:tblGrid>
      <w:tr w:rsidR="00C10BAA" w14:paraId="5FFB7EFA" w14:textId="77777777" w:rsidTr="00E321A8">
        <w:trPr>
          <w:trHeight w:val="1108"/>
        </w:trPr>
        <w:tc>
          <w:tcPr>
            <w:tcW w:w="5070" w:type="dxa"/>
            <w:vAlign w:val="center"/>
          </w:tcPr>
          <w:p w14:paraId="57071283" w14:textId="77777777" w:rsidR="00C10BAA" w:rsidRPr="00FB2B9C" w:rsidRDefault="00671539" w:rsidP="00C10BAA">
            <w:pPr>
              <w:jc w:val="center"/>
              <w:rPr>
                <w:noProof/>
                <w:sz w:val="20"/>
              </w:rPr>
            </w:pPr>
            <w:r w:rsidRPr="00FB2B9C">
              <w:rPr>
                <w:noProof/>
                <w:sz w:val="20"/>
                <w:lang w:eastAsia="fr-FR"/>
              </w:rPr>
              <w:drawing>
                <wp:anchor distT="0" distB="0" distL="114300" distR="114300" simplePos="0" relativeHeight="251657216" behindDoc="1" locked="0" layoutInCell="1" allowOverlap="1" wp14:anchorId="1C5FD144" wp14:editId="21E8A460">
                  <wp:simplePos x="0" y="0"/>
                  <wp:positionH relativeFrom="column">
                    <wp:posOffset>-913130</wp:posOffset>
                  </wp:positionH>
                  <wp:positionV relativeFrom="paragraph">
                    <wp:posOffset>-169545</wp:posOffset>
                  </wp:positionV>
                  <wp:extent cx="2333625" cy="744855"/>
                  <wp:effectExtent l="0" t="0" r="0" b="0"/>
                  <wp:wrapThrough wrapText="bothSides">
                    <wp:wrapPolygon edited="0">
                      <wp:start x="705" y="2762"/>
                      <wp:lineTo x="882" y="19887"/>
                      <wp:lineTo x="5290" y="19887"/>
                      <wp:lineTo x="5995" y="18783"/>
                      <wp:lineTo x="19572" y="13258"/>
                      <wp:lineTo x="19749" y="9944"/>
                      <wp:lineTo x="10051" y="4419"/>
                      <wp:lineTo x="5113" y="2762"/>
                      <wp:lineTo x="705" y="2762"/>
                    </wp:wrapPolygon>
                  </wp:wrapThrough>
                  <wp:docPr id="1" name="Image 1" descr="S:\POLE ADMINISTRATIF\LOGOS\Logos SIGMA\logo_grand_Trans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:\POLE ADMINISTRATIF\LOGOS\Logos SIGMA\logo_grand_Trans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3625" cy="744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103" w:type="dxa"/>
          </w:tcPr>
          <w:p w14:paraId="348EA923" w14:textId="4C9B53EB" w:rsidR="00C10BAA" w:rsidRPr="00112CE4" w:rsidRDefault="00EA64D1" w:rsidP="006A643C">
            <w:pPr>
              <w:ind w:left="708"/>
              <w:rPr>
                <w:color w:val="002060"/>
                <w:szCs w:val="23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2790EDB9" wp14:editId="5BAF213C">
                  <wp:simplePos x="0" y="0"/>
                  <wp:positionH relativeFrom="margin">
                    <wp:posOffset>759460</wp:posOffset>
                  </wp:positionH>
                  <wp:positionV relativeFrom="paragraph">
                    <wp:posOffset>180975</wp:posOffset>
                  </wp:positionV>
                  <wp:extent cx="2106000" cy="2106000"/>
                  <wp:effectExtent l="0" t="0" r="8890" b="8890"/>
                  <wp:wrapTopAndBottom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6000" cy="210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10BAA" w14:paraId="1862463E" w14:textId="77777777" w:rsidTr="00E321A8">
        <w:tc>
          <w:tcPr>
            <w:tcW w:w="5070" w:type="dxa"/>
            <w:vAlign w:val="center"/>
          </w:tcPr>
          <w:p w14:paraId="5E02ED25" w14:textId="09FE84B0" w:rsidR="003F18A1" w:rsidRPr="00FB2B9C" w:rsidRDefault="00BD4D99" w:rsidP="00950492">
            <w:pPr>
              <w:ind w:right="849"/>
              <w:rPr>
                <w:rFonts w:ascii="ComicSansMS,Bold" w:hAnsi="ComicSansMS,Bold" w:cs="ComicSansMS,Bold"/>
                <w:bCs/>
              </w:rPr>
            </w:pPr>
            <w:r w:rsidRPr="00FB2B9C">
              <w:rPr>
                <w:b/>
                <w:szCs w:val="23"/>
              </w:rPr>
              <w:t>PUBLIC </w:t>
            </w:r>
            <w:r w:rsidRPr="00FB2B9C">
              <w:rPr>
                <w:szCs w:val="23"/>
              </w:rPr>
              <w:t xml:space="preserve">: </w:t>
            </w:r>
            <w:r w:rsidR="004D4B2F" w:rsidRPr="00FB2B9C">
              <w:rPr>
                <w:noProof/>
                <w:sz w:val="24"/>
                <w:szCs w:val="24"/>
              </w:rPr>
              <w:t>Demandeurs d’emploi de moins de 30 ans, ayant validé un projet d’Assistant de Vie aux Familles</w:t>
            </w:r>
          </w:p>
          <w:p w14:paraId="4E431FCD" w14:textId="065AA1EE" w:rsidR="003F18A1" w:rsidRPr="00FB2B9C" w:rsidRDefault="003F18A1" w:rsidP="003F18A1">
            <w:pPr>
              <w:ind w:right="849"/>
              <w:jc w:val="both"/>
              <w:rPr>
                <w:noProof/>
                <w:sz w:val="16"/>
                <w:szCs w:val="16"/>
              </w:rPr>
            </w:pPr>
          </w:p>
        </w:tc>
        <w:tc>
          <w:tcPr>
            <w:tcW w:w="5103" w:type="dxa"/>
          </w:tcPr>
          <w:p w14:paraId="05B8AA19" w14:textId="5FFB73EE" w:rsidR="00506EC8" w:rsidRPr="003F18A1" w:rsidRDefault="003F18A1" w:rsidP="00E321A8">
            <w:pPr>
              <w:tabs>
                <w:tab w:val="left" w:pos="3804"/>
              </w:tabs>
              <w:rPr>
                <w:b/>
                <w:bCs/>
                <w:sz w:val="44"/>
                <w:szCs w:val="44"/>
              </w:rPr>
            </w:pPr>
            <w:r w:rsidRPr="003F18A1">
              <w:rPr>
                <w:b/>
                <w:bCs/>
                <w:color w:val="FF0000"/>
                <w:sz w:val="44"/>
                <w:szCs w:val="44"/>
              </w:rPr>
              <w:t xml:space="preserve"> </w:t>
            </w:r>
          </w:p>
        </w:tc>
      </w:tr>
      <w:tr w:rsidR="00C10BAA" w14:paraId="3B63027C" w14:textId="77777777" w:rsidTr="00E321A8">
        <w:trPr>
          <w:trHeight w:val="5908"/>
        </w:trPr>
        <w:tc>
          <w:tcPr>
            <w:tcW w:w="5070" w:type="dxa"/>
          </w:tcPr>
          <w:p w14:paraId="0D2D851B" w14:textId="77777777" w:rsidR="00401E81" w:rsidRPr="004D4B2F" w:rsidRDefault="00401E81" w:rsidP="00401E81">
            <w:pPr>
              <w:pStyle w:val="titreblancobjectifs"/>
              <w:rPr>
                <w:szCs w:val="24"/>
              </w:rPr>
            </w:pPr>
            <w:r w:rsidRPr="004D4B2F">
              <w:rPr>
                <w:szCs w:val="24"/>
              </w:rPr>
              <w:t>objectifs</w:t>
            </w:r>
          </w:p>
          <w:p w14:paraId="3F82CC21" w14:textId="77777777" w:rsidR="004D4B2F" w:rsidRPr="004D0D45" w:rsidRDefault="004D4B2F" w:rsidP="004D4B2F">
            <w:pPr>
              <w:rPr>
                <w:color w:val="FF9933"/>
                <w:sz w:val="16"/>
                <w:szCs w:val="16"/>
              </w:rPr>
            </w:pPr>
          </w:p>
          <w:p w14:paraId="00BC43B8" w14:textId="77777777" w:rsidR="008E7B46" w:rsidRPr="004D0D45" w:rsidRDefault="008E7B46" w:rsidP="008E7B46">
            <w:pPr>
              <w:rPr>
                <w:b/>
                <w:bCs/>
                <w:sz w:val="24"/>
                <w:szCs w:val="24"/>
              </w:rPr>
            </w:pPr>
            <w:r w:rsidRPr="004D0D45">
              <w:rPr>
                <w:b/>
                <w:bCs/>
                <w:sz w:val="24"/>
                <w:szCs w:val="24"/>
              </w:rPr>
              <w:t>L’apprenti(e) sera capable de : </w:t>
            </w:r>
          </w:p>
          <w:p w14:paraId="517EAB7B" w14:textId="740868EB" w:rsidR="008E7B46" w:rsidRPr="008C439B" w:rsidRDefault="008E7B46">
            <w:pPr>
              <w:numPr>
                <w:ilvl w:val="0"/>
                <w:numId w:val="2"/>
              </w:numPr>
              <w:rPr>
                <w:sz w:val="24"/>
                <w:szCs w:val="24"/>
                <w:u w:val="single"/>
              </w:rPr>
            </w:pPr>
            <w:r w:rsidRPr="008C439B">
              <w:rPr>
                <w:sz w:val="24"/>
                <w:szCs w:val="24"/>
              </w:rPr>
              <w:t>Réaliser les tâches du quotidien en s’adaptant à l’autonomie de la personne, à son logement et à ses habitudes</w:t>
            </w:r>
          </w:p>
          <w:p w14:paraId="03856C06" w14:textId="01ADF217" w:rsidR="008E7B46" w:rsidRPr="008C439B" w:rsidRDefault="008E7B46">
            <w:pPr>
              <w:numPr>
                <w:ilvl w:val="0"/>
                <w:numId w:val="2"/>
              </w:numPr>
              <w:rPr>
                <w:sz w:val="24"/>
                <w:szCs w:val="24"/>
                <w:u w:val="single"/>
              </w:rPr>
            </w:pPr>
            <w:r w:rsidRPr="008C439B">
              <w:rPr>
                <w:sz w:val="24"/>
                <w:szCs w:val="24"/>
              </w:rPr>
              <w:t>Accompagner les personnes dans les actes essentiels du quotidien</w:t>
            </w:r>
          </w:p>
          <w:p w14:paraId="308DD50F" w14:textId="092D136E" w:rsidR="008E7B46" w:rsidRPr="008C439B" w:rsidRDefault="008E7B46">
            <w:pPr>
              <w:numPr>
                <w:ilvl w:val="0"/>
                <w:numId w:val="2"/>
              </w:numPr>
              <w:rPr>
                <w:sz w:val="24"/>
                <w:szCs w:val="24"/>
                <w:u w:val="single"/>
              </w:rPr>
            </w:pPr>
            <w:r w:rsidRPr="008C439B">
              <w:rPr>
                <w:sz w:val="24"/>
                <w:szCs w:val="24"/>
              </w:rPr>
              <w:t>Relayer les parents dans la prise en charge de leurs enfants à leur domicile</w:t>
            </w:r>
          </w:p>
          <w:p w14:paraId="4C3360BD" w14:textId="214F29D9" w:rsidR="008E7B46" w:rsidRPr="008C439B" w:rsidRDefault="008E7B46">
            <w:pPr>
              <w:numPr>
                <w:ilvl w:val="0"/>
                <w:numId w:val="3"/>
              </w:numPr>
              <w:rPr>
                <w:sz w:val="24"/>
                <w:szCs w:val="24"/>
                <w:u w:val="single"/>
              </w:rPr>
            </w:pPr>
            <w:r w:rsidRPr="008C439B">
              <w:rPr>
                <w:sz w:val="24"/>
                <w:szCs w:val="24"/>
              </w:rPr>
              <w:t>Assister les personnes dans l’entretien de leur cadre de vie et dans la préparation de leur repas</w:t>
            </w:r>
          </w:p>
          <w:p w14:paraId="6A1306A7" w14:textId="75052DDB" w:rsidR="008E7B46" w:rsidRPr="008C439B" w:rsidRDefault="008E7B46">
            <w:pPr>
              <w:numPr>
                <w:ilvl w:val="0"/>
                <w:numId w:val="3"/>
              </w:numPr>
              <w:rPr>
                <w:sz w:val="24"/>
                <w:szCs w:val="24"/>
                <w:u w:val="single"/>
              </w:rPr>
            </w:pPr>
            <w:r w:rsidRPr="008C439B">
              <w:rPr>
                <w:sz w:val="24"/>
                <w:szCs w:val="24"/>
              </w:rPr>
              <w:t>Réaliser le DP et se préparer à la session de validation devant le jury</w:t>
            </w:r>
          </w:p>
          <w:p w14:paraId="31EFAA06" w14:textId="77777777" w:rsidR="003F18A1" w:rsidRPr="004D0D45" w:rsidRDefault="003F18A1" w:rsidP="004D0D45">
            <w:pPr>
              <w:rPr>
                <w:color w:val="FF9933"/>
                <w:sz w:val="16"/>
                <w:szCs w:val="16"/>
              </w:rPr>
            </w:pPr>
          </w:p>
          <w:p w14:paraId="55574F4F" w14:textId="0D9A7B09" w:rsidR="00401E81" w:rsidRPr="004D4B2F" w:rsidRDefault="006D0CBC" w:rsidP="00401E81">
            <w:pPr>
              <w:pStyle w:val="titreblancobjectifs"/>
              <w:rPr>
                <w:szCs w:val="24"/>
              </w:rPr>
            </w:pPr>
            <w:r w:rsidRPr="004D4B2F">
              <w:rPr>
                <w:szCs w:val="24"/>
              </w:rPr>
              <w:t xml:space="preserve">EVALUATION ET </w:t>
            </w:r>
            <w:r w:rsidR="00401E81" w:rsidRPr="004D4B2F">
              <w:rPr>
                <w:szCs w:val="24"/>
              </w:rPr>
              <w:t>Validation</w:t>
            </w:r>
          </w:p>
          <w:p w14:paraId="11086C58" w14:textId="0B311DBA" w:rsidR="004D4B2F" w:rsidRPr="00950492" w:rsidRDefault="004D4B2F" w:rsidP="001A34B3">
            <w:pPr>
              <w:pStyle w:val="Sous-section"/>
              <w:spacing w:after="0" w:line="240" w:lineRule="auto"/>
              <w:rPr>
                <w:sz w:val="16"/>
                <w:szCs w:val="16"/>
              </w:rPr>
            </w:pPr>
          </w:p>
          <w:p w14:paraId="4129BA2C" w14:textId="07382EB5" w:rsidR="004D4B2F" w:rsidRDefault="004D4B2F" w:rsidP="008B68D1">
            <w:pPr>
              <w:pStyle w:val="Paragraphedeliste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8B68D1">
              <w:rPr>
                <w:rFonts w:eastAsia="Calibri"/>
                <w:sz w:val="24"/>
                <w:szCs w:val="24"/>
              </w:rPr>
              <w:t>Titre professionnel de niveau 3 (équivalent BEP, CAP, ancien niveau V)</w:t>
            </w:r>
          </w:p>
          <w:p w14:paraId="193F6674" w14:textId="77777777" w:rsidR="003F18A1" w:rsidRPr="00950492" w:rsidRDefault="003F18A1" w:rsidP="001A34B3">
            <w:pPr>
              <w:pStyle w:val="Sous-section"/>
              <w:spacing w:after="0" w:line="240" w:lineRule="auto"/>
              <w:rPr>
                <w:sz w:val="16"/>
                <w:szCs w:val="16"/>
              </w:rPr>
            </w:pPr>
          </w:p>
          <w:p w14:paraId="01B3113C" w14:textId="77777777" w:rsidR="00883B40" w:rsidRPr="004D4B2F" w:rsidRDefault="00883B40" w:rsidP="00883B40">
            <w:pPr>
              <w:pStyle w:val="titreblancobjectifs"/>
              <w:rPr>
                <w:szCs w:val="24"/>
              </w:rPr>
            </w:pPr>
            <w:r w:rsidRPr="004D4B2F">
              <w:rPr>
                <w:szCs w:val="24"/>
              </w:rPr>
              <w:t>PREREQUIS</w:t>
            </w:r>
          </w:p>
          <w:p w14:paraId="280E6D05" w14:textId="4C791E46" w:rsidR="003F18A1" w:rsidRPr="00950492" w:rsidRDefault="003F18A1" w:rsidP="00675D4F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</w:p>
          <w:p w14:paraId="7D98A872" w14:textId="15CD304B" w:rsidR="004D4B2F" w:rsidRPr="008C439B" w:rsidRDefault="004D4B2F" w:rsidP="004D4B2F">
            <w:pPr>
              <w:autoSpaceDE w:val="0"/>
              <w:autoSpaceDN w:val="0"/>
              <w:adjustRightInd w:val="0"/>
              <w:ind w:left="111" w:hanging="142"/>
              <w:rPr>
                <w:rFonts w:cstheme="minorHAnsi"/>
                <w:sz w:val="24"/>
                <w:szCs w:val="24"/>
              </w:rPr>
            </w:pPr>
            <w:r w:rsidRPr="008C439B">
              <w:rPr>
                <w:rFonts w:cstheme="minorHAnsi"/>
                <w:sz w:val="24"/>
                <w:szCs w:val="24"/>
              </w:rPr>
              <w:t>•</w:t>
            </w:r>
            <w:r w:rsidRPr="008C439B">
              <w:rPr>
                <w:rFonts w:cstheme="minorHAnsi"/>
                <w:sz w:val="24"/>
                <w:szCs w:val="24"/>
              </w:rPr>
              <w:tab/>
              <w:t>Savoir lire et écrire le français, compréhension des consignes écrites et orales</w:t>
            </w:r>
          </w:p>
          <w:p w14:paraId="7BC26FC7" w14:textId="77777777" w:rsidR="004D4B2F" w:rsidRPr="008C439B" w:rsidRDefault="004D4B2F" w:rsidP="004D4B2F">
            <w:pPr>
              <w:autoSpaceDE w:val="0"/>
              <w:autoSpaceDN w:val="0"/>
              <w:adjustRightInd w:val="0"/>
              <w:ind w:left="111" w:hanging="142"/>
              <w:rPr>
                <w:rFonts w:cstheme="minorHAnsi"/>
                <w:sz w:val="24"/>
                <w:szCs w:val="24"/>
              </w:rPr>
            </w:pPr>
          </w:p>
          <w:p w14:paraId="64830CD5" w14:textId="4BEB99D4" w:rsidR="004D4B2F" w:rsidRPr="008C439B" w:rsidRDefault="004D4B2F" w:rsidP="004D4B2F">
            <w:pPr>
              <w:autoSpaceDE w:val="0"/>
              <w:autoSpaceDN w:val="0"/>
              <w:adjustRightInd w:val="0"/>
              <w:ind w:left="111" w:hanging="142"/>
              <w:rPr>
                <w:rFonts w:cstheme="minorHAnsi"/>
                <w:sz w:val="24"/>
                <w:szCs w:val="24"/>
              </w:rPr>
            </w:pPr>
            <w:r w:rsidRPr="008C439B">
              <w:rPr>
                <w:rFonts w:cstheme="minorHAnsi"/>
                <w:sz w:val="24"/>
                <w:szCs w:val="24"/>
              </w:rPr>
              <w:t>•</w:t>
            </w:r>
            <w:r w:rsidRPr="008C439B">
              <w:rPr>
                <w:rFonts w:cstheme="minorHAnsi"/>
                <w:sz w:val="24"/>
                <w:szCs w:val="24"/>
              </w:rPr>
              <w:tab/>
              <w:t>Maitrise du raisonnement logique, des opérations dans le cadre de la maitrise d’un budget</w:t>
            </w:r>
          </w:p>
          <w:p w14:paraId="2879270B" w14:textId="77777777" w:rsidR="004D4B2F" w:rsidRPr="008C439B" w:rsidRDefault="004D4B2F" w:rsidP="004D4B2F">
            <w:pPr>
              <w:autoSpaceDE w:val="0"/>
              <w:autoSpaceDN w:val="0"/>
              <w:adjustRightInd w:val="0"/>
              <w:ind w:left="111" w:hanging="142"/>
              <w:rPr>
                <w:rFonts w:cstheme="minorHAnsi"/>
                <w:sz w:val="24"/>
                <w:szCs w:val="24"/>
              </w:rPr>
            </w:pPr>
          </w:p>
          <w:p w14:paraId="5D8B4BE1" w14:textId="1E95C435" w:rsidR="003F18A1" w:rsidRPr="008C439B" w:rsidRDefault="004D4B2F" w:rsidP="004D4B2F">
            <w:pPr>
              <w:autoSpaceDE w:val="0"/>
              <w:autoSpaceDN w:val="0"/>
              <w:adjustRightInd w:val="0"/>
              <w:ind w:left="111" w:hanging="142"/>
              <w:rPr>
                <w:rFonts w:cstheme="minorHAnsi"/>
                <w:sz w:val="24"/>
                <w:szCs w:val="24"/>
              </w:rPr>
            </w:pPr>
            <w:r w:rsidRPr="008C439B">
              <w:rPr>
                <w:rFonts w:cstheme="minorHAnsi"/>
                <w:sz w:val="24"/>
                <w:szCs w:val="24"/>
              </w:rPr>
              <w:t>•</w:t>
            </w:r>
            <w:r w:rsidRPr="008C439B">
              <w:rPr>
                <w:rFonts w:cstheme="minorHAnsi"/>
                <w:sz w:val="24"/>
                <w:szCs w:val="24"/>
              </w:rPr>
              <w:tab/>
              <w:t>Justifier d’une expérience professionnelle/bénévole ou familiale dans le domaine du SAP</w:t>
            </w:r>
          </w:p>
          <w:p w14:paraId="01DB721B" w14:textId="77777777" w:rsidR="003F18A1" w:rsidRPr="00950492" w:rsidRDefault="003F18A1" w:rsidP="00675D4F">
            <w:pPr>
              <w:autoSpaceDE w:val="0"/>
              <w:autoSpaceDN w:val="0"/>
              <w:adjustRightInd w:val="0"/>
              <w:rPr>
                <w:rFonts w:cstheme="minorHAnsi"/>
                <w:color w:val="auto"/>
                <w:sz w:val="16"/>
                <w:szCs w:val="16"/>
              </w:rPr>
            </w:pPr>
          </w:p>
          <w:p w14:paraId="028AFC17" w14:textId="35559365" w:rsidR="00401E81" w:rsidRPr="004D4B2F" w:rsidRDefault="00375574" w:rsidP="00A81811">
            <w:pPr>
              <w:pStyle w:val="titreblancobjectifs"/>
              <w:rPr>
                <w:szCs w:val="24"/>
              </w:rPr>
            </w:pPr>
            <w:r w:rsidRPr="004D4B2F">
              <w:rPr>
                <w:szCs w:val="24"/>
              </w:rPr>
              <w:t>modalite pedagogique</w:t>
            </w:r>
          </w:p>
          <w:p w14:paraId="443D1237" w14:textId="41CE82D1" w:rsidR="00B368E4" w:rsidRPr="00950492" w:rsidRDefault="00B368E4" w:rsidP="00F744D8">
            <w:pPr>
              <w:pStyle w:val="Grostitreblanc"/>
              <w:jc w:val="left"/>
              <w:rPr>
                <w:rFonts w:cs="ComicSansMS,Bold"/>
                <w:bCs/>
                <w:color w:val="C96325"/>
                <w:kern w:val="0"/>
                <w:sz w:val="16"/>
                <w:szCs w:val="16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  <w14:ligatures w14:val="none"/>
              </w:rPr>
            </w:pPr>
          </w:p>
          <w:p w14:paraId="12A4E9F2" w14:textId="0A4AA12F" w:rsidR="00D80164" w:rsidRDefault="004D4B2F" w:rsidP="00F744D8">
            <w:pPr>
              <w:pStyle w:val="Grostitreblanc"/>
              <w:jc w:val="left"/>
              <w:rPr>
                <w:rFonts w:cs="ComicSansMS,Bold"/>
                <w:bCs/>
                <w:color w:val="C96325"/>
                <w:kern w:val="0"/>
                <w:sz w:val="24"/>
                <w:szCs w:val="24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  <w14:ligatures w14:val="none"/>
              </w:rPr>
            </w:pPr>
            <w:r w:rsidRPr="008C439B">
              <w:rPr>
                <w:rFonts w:cs="ComicSansMS,Bold"/>
                <w:bCs/>
                <w:color w:val="C96325"/>
                <w:kern w:val="0"/>
                <w:sz w:val="24"/>
                <w:szCs w:val="24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  <w14:ligatures w14:val="none"/>
              </w:rPr>
              <w:t>1 jour par semaine en formation</w:t>
            </w:r>
            <w:r w:rsidR="002F6D61">
              <w:rPr>
                <w:rFonts w:cs="ComicSansMS,Bold"/>
                <w:bCs/>
                <w:color w:val="C96325"/>
                <w:kern w:val="0"/>
                <w:sz w:val="24"/>
                <w:szCs w:val="24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  <w14:ligatures w14:val="none"/>
              </w:rPr>
              <w:t>,</w:t>
            </w:r>
            <w:r w:rsidRPr="008C439B">
              <w:rPr>
                <w:rFonts w:cs="ComicSansMS,Bold"/>
                <w:bCs/>
                <w:color w:val="C96325"/>
                <w:kern w:val="0"/>
                <w:sz w:val="24"/>
                <w:szCs w:val="24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  <w14:ligatures w14:val="none"/>
              </w:rPr>
              <w:t xml:space="preserve"> en alternance avec le poste de travail</w:t>
            </w:r>
            <w:r w:rsidR="002F6D61">
              <w:rPr>
                <w:rFonts w:cs="ComicSansMS,Bold"/>
                <w:bCs/>
                <w:color w:val="C96325"/>
                <w:kern w:val="0"/>
                <w:sz w:val="24"/>
                <w:szCs w:val="24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  <w14:ligatures w14:val="none"/>
              </w:rPr>
              <w:t>. H</w:t>
            </w:r>
            <w:r w:rsidRPr="008C439B">
              <w:rPr>
                <w:rFonts w:cs="ComicSansMS,Bold"/>
                <w:bCs/>
                <w:color w:val="C96325"/>
                <w:kern w:val="0"/>
                <w:sz w:val="24"/>
                <w:szCs w:val="24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  <w14:ligatures w14:val="none"/>
              </w:rPr>
              <w:t>ors période d’accueil et de révision</w:t>
            </w:r>
            <w:r w:rsidR="002F6D61">
              <w:rPr>
                <w:rFonts w:cs="ComicSansMS,Bold"/>
                <w:bCs/>
                <w:color w:val="C96325"/>
                <w:kern w:val="0"/>
                <w:sz w:val="24"/>
                <w:szCs w:val="24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  <w14:ligatures w14:val="none"/>
              </w:rPr>
              <w:t>. M</w:t>
            </w:r>
            <w:r w:rsidRPr="008C439B">
              <w:rPr>
                <w:rFonts w:cs="ComicSansMS,Bold"/>
                <w:bCs/>
                <w:color w:val="C96325"/>
                <w:kern w:val="0"/>
                <w:sz w:val="24"/>
                <w:szCs w:val="24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  <w14:ligatures w14:val="none"/>
              </w:rPr>
              <w:t>éthode active en plateau technique habilité par la Direccte</w:t>
            </w:r>
            <w:r w:rsidR="00950492">
              <w:rPr>
                <w:rFonts w:cs="ComicSansMS,Bold"/>
                <w:bCs/>
                <w:color w:val="C96325"/>
                <w:kern w:val="0"/>
                <w:sz w:val="24"/>
                <w:szCs w:val="24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  <w14:ligatures w14:val="none"/>
              </w:rPr>
              <w:t>.</w:t>
            </w:r>
          </w:p>
          <w:p w14:paraId="6C162D16" w14:textId="29CC9ADB" w:rsidR="00885962" w:rsidRDefault="00885962" w:rsidP="00F744D8">
            <w:pPr>
              <w:pStyle w:val="Grostitreblanc"/>
              <w:jc w:val="left"/>
              <w:rPr>
                <w:rFonts w:cs="ComicSansMS,Bold"/>
                <w:bCs/>
                <w:color w:val="C96325"/>
                <w:kern w:val="0"/>
                <w:sz w:val="24"/>
                <w:szCs w:val="24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  <w14:ligatures w14:val="none"/>
              </w:rPr>
            </w:pPr>
          </w:p>
          <w:p w14:paraId="295D92C2" w14:textId="77777777" w:rsidR="00885962" w:rsidRPr="008C439B" w:rsidRDefault="00885962" w:rsidP="00F744D8">
            <w:pPr>
              <w:pStyle w:val="Grostitreblanc"/>
              <w:jc w:val="left"/>
              <w:rPr>
                <w:rFonts w:cs="ComicSansMS,Bold"/>
                <w:bCs/>
                <w:color w:val="C96325"/>
                <w:kern w:val="0"/>
                <w:sz w:val="24"/>
                <w:szCs w:val="24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  <w14:ligatures w14:val="none"/>
              </w:rPr>
            </w:pPr>
          </w:p>
          <w:p w14:paraId="36FE24DD" w14:textId="77777777" w:rsidR="008C439B" w:rsidRPr="00950492" w:rsidRDefault="008C439B" w:rsidP="00F744D8">
            <w:pPr>
              <w:pStyle w:val="Grostitreblanc"/>
              <w:jc w:val="left"/>
              <w:rPr>
                <w:rFonts w:ascii="ComicSansMS,Bold" w:hAnsi="ComicSansMS,Bold" w:cs="ComicSansMS,Bold"/>
                <w:bCs/>
                <w:color w:val="C96325"/>
                <w:kern w:val="0"/>
                <w:sz w:val="16"/>
                <w:szCs w:val="16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  <w14:ligatures w14:val="none"/>
              </w:rPr>
            </w:pPr>
          </w:p>
          <w:p w14:paraId="4AB503A6" w14:textId="77777777" w:rsidR="00D757D7" w:rsidRPr="004D4B2F" w:rsidRDefault="00D757D7" w:rsidP="00D757D7">
            <w:pPr>
              <w:pStyle w:val="titreblancobjectifs"/>
              <w:rPr>
                <w:szCs w:val="24"/>
              </w:rPr>
            </w:pPr>
            <w:r w:rsidRPr="004D4B2F">
              <w:rPr>
                <w:szCs w:val="24"/>
              </w:rPr>
              <w:lastRenderedPageBreak/>
              <w:t>EQUIPE PEDAGOGIQUE</w:t>
            </w:r>
          </w:p>
          <w:p w14:paraId="1FD7DF7D" w14:textId="46828E20" w:rsidR="00947C8A" w:rsidRPr="00950492" w:rsidRDefault="00947C8A" w:rsidP="00876CD6">
            <w:pPr>
              <w:pStyle w:val="Default"/>
              <w:jc w:val="both"/>
              <w:rPr>
                <w:rFonts w:ascii="Tw Cen MT" w:eastAsiaTheme="minorHAnsi" w:hAnsi="Tw Cen MT" w:cs="ComicSansMS,Bold"/>
                <w:bCs/>
                <w:color w:val="C96325"/>
                <w:sz w:val="16"/>
                <w:szCs w:val="16"/>
                <w:lang w:eastAsia="en-US"/>
              </w:rPr>
            </w:pPr>
          </w:p>
          <w:p w14:paraId="1EC51F48" w14:textId="67C54391" w:rsidR="003F18A1" w:rsidRDefault="004D4B2F" w:rsidP="00E321A8">
            <w:pPr>
              <w:tabs>
                <w:tab w:val="left" w:pos="2100"/>
              </w:tabs>
              <w:rPr>
                <w:rFonts w:eastAsia="Calibri"/>
                <w:sz w:val="24"/>
                <w:szCs w:val="24"/>
              </w:rPr>
            </w:pPr>
            <w:r w:rsidRPr="008C439B">
              <w:rPr>
                <w:rFonts w:eastAsia="Calibri"/>
                <w:sz w:val="24"/>
                <w:szCs w:val="24"/>
              </w:rPr>
              <w:t>Nos formateurs disposent d’une expérience pédagogique et métier significative et permettant de garantir la qualité de la formation proposée</w:t>
            </w:r>
            <w:r w:rsidR="002F6D61">
              <w:rPr>
                <w:rFonts w:eastAsia="Calibri"/>
                <w:sz w:val="24"/>
                <w:szCs w:val="24"/>
              </w:rPr>
              <w:t>.</w:t>
            </w:r>
          </w:p>
          <w:p w14:paraId="217EA400" w14:textId="77777777" w:rsidR="004D0D45" w:rsidRPr="00950492" w:rsidRDefault="004D0D45" w:rsidP="00E321A8">
            <w:pPr>
              <w:tabs>
                <w:tab w:val="left" w:pos="2100"/>
              </w:tabs>
              <w:rPr>
                <w:rFonts w:eastAsia="Calibri"/>
                <w:sz w:val="16"/>
                <w:szCs w:val="16"/>
              </w:rPr>
            </w:pPr>
          </w:p>
          <w:p w14:paraId="0827F358" w14:textId="40A38CFD" w:rsidR="00947C8A" w:rsidRPr="001F37CB" w:rsidRDefault="00947C8A" w:rsidP="00947C8A">
            <w:pPr>
              <w:pStyle w:val="titreblancobjectifs"/>
              <w:rPr>
                <w:rFonts w:eastAsia="Calibri"/>
                <w:color w:val="002060"/>
                <w:szCs w:val="24"/>
              </w:rPr>
            </w:pPr>
            <w:r w:rsidRPr="001F37CB">
              <w:rPr>
                <w:rFonts w:cs="ComicSansMS,Bold"/>
                <w:bCs/>
                <w:szCs w:val="24"/>
              </w:rPr>
              <w:t>ACCES</w:t>
            </w:r>
            <w:r w:rsidR="00A17EB6" w:rsidRPr="001F37CB">
              <w:rPr>
                <w:rFonts w:cs="ComicSansMS,Bold"/>
                <w:bCs/>
                <w:szCs w:val="24"/>
              </w:rPr>
              <w:t>s</w:t>
            </w:r>
            <w:r w:rsidRPr="001F37CB">
              <w:rPr>
                <w:rFonts w:cs="ComicSansMS,Bold"/>
                <w:bCs/>
                <w:szCs w:val="24"/>
              </w:rPr>
              <w:t xml:space="preserve">IBILITE </w:t>
            </w:r>
          </w:p>
          <w:p w14:paraId="7FAF3A7A" w14:textId="1900A2F3" w:rsidR="003F18A1" w:rsidRPr="00FE0C97" w:rsidRDefault="003F18A1" w:rsidP="003F18A1">
            <w:pPr>
              <w:pStyle w:val="Paragraphedeliste"/>
              <w:widowControl w:val="0"/>
              <w:autoSpaceDE w:val="0"/>
              <w:ind w:left="467"/>
              <w:rPr>
                <w:rFonts w:cs="ComicSansMS,Bold"/>
                <w:bCs/>
                <w:sz w:val="16"/>
                <w:szCs w:val="16"/>
              </w:rPr>
            </w:pPr>
          </w:p>
          <w:p w14:paraId="19C678B2" w14:textId="05D3F618" w:rsidR="00895BC3" w:rsidRPr="00885962" w:rsidRDefault="00675D4F" w:rsidP="00885962">
            <w:pPr>
              <w:tabs>
                <w:tab w:val="left" w:pos="960"/>
              </w:tabs>
              <w:rPr>
                <w:rFonts w:eastAsia="Calibri"/>
                <w:sz w:val="24"/>
                <w:szCs w:val="24"/>
              </w:rPr>
            </w:pPr>
            <w:r w:rsidRPr="008C439B">
              <w:rPr>
                <w:rFonts w:eastAsia="Calibri"/>
                <w:sz w:val="24"/>
                <w:szCs w:val="24"/>
              </w:rPr>
              <w:t xml:space="preserve">Accessibilité consulter </w:t>
            </w:r>
            <w:hyperlink r:id="rId10" w:history="1">
              <w:r w:rsidRPr="008C439B">
                <w:rPr>
                  <w:rStyle w:val="Lienhypertexte"/>
                  <w:rFonts w:eastAsia="Calibri"/>
                  <w:sz w:val="24"/>
                  <w:szCs w:val="24"/>
                </w:rPr>
                <w:t>www.sigma-formation.fr</w:t>
              </w:r>
            </w:hyperlink>
          </w:p>
          <w:p w14:paraId="1C262D97" w14:textId="77777777" w:rsidR="00895BC3" w:rsidRPr="00895BC3" w:rsidRDefault="00895BC3" w:rsidP="00876CD6">
            <w:pPr>
              <w:pStyle w:val="Default"/>
              <w:jc w:val="both"/>
              <w:rPr>
                <w:rFonts w:ascii="Tw Cen MT" w:hAnsi="Tw Cen MT" w:cstheme="minorBidi"/>
                <w:color w:val="C96325"/>
                <w:sz w:val="16"/>
                <w:szCs w:val="16"/>
                <w:lang w:eastAsia="en-US"/>
              </w:rPr>
            </w:pPr>
          </w:p>
          <w:p w14:paraId="2C8030B5" w14:textId="4AA3AA2D" w:rsidR="00E321A8" w:rsidRDefault="00E321A8" w:rsidP="00922106">
            <w:pPr>
              <w:pStyle w:val="titreblancobjectifs"/>
            </w:pPr>
            <w:r>
              <w:t>Tarif</w:t>
            </w:r>
          </w:p>
          <w:p w14:paraId="41D14E71" w14:textId="513991D1" w:rsidR="00940529" w:rsidRPr="00940529" w:rsidRDefault="00940529" w:rsidP="00940529">
            <w:pPr>
              <w:rPr>
                <w:sz w:val="24"/>
                <w:szCs w:val="24"/>
              </w:rPr>
            </w:pPr>
          </w:p>
          <w:p w14:paraId="4B5F2C5E" w14:textId="77777777" w:rsidR="0096645B" w:rsidRPr="00940529" w:rsidRDefault="0096645B" w:rsidP="0096645B">
            <w:pPr>
              <w:rPr>
                <w:sz w:val="24"/>
                <w:szCs w:val="24"/>
              </w:rPr>
            </w:pPr>
            <w:r w:rsidRPr="0096645B">
              <w:rPr>
                <w:b/>
                <w:bCs/>
                <w:sz w:val="24"/>
                <w:szCs w:val="24"/>
              </w:rPr>
              <w:t>Tarif :</w:t>
            </w:r>
            <w:r>
              <w:rPr>
                <w:sz w:val="24"/>
                <w:szCs w:val="24"/>
              </w:rPr>
              <w:t xml:space="preserve"> </w:t>
            </w:r>
            <w:r w:rsidRPr="002D7905">
              <w:rPr>
                <w:sz w:val="24"/>
                <w:szCs w:val="24"/>
              </w:rPr>
              <w:t>entre 5000€ et 6000€ entièrement pris en charge par l'OPCO</w:t>
            </w:r>
            <w:r>
              <w:rPr>
                <w:sz w:val="24"/>
                <w:szCs w:val="24"/>
              </w:rPr>
              <w:t>.</w:t>
            </w:r>
          </w:p>
          <w:p w14:paraId="289BEB0D" w14:textId="54153280" w:rsidR="00940529" w:rsidRDefault="00940529" w:rsidP="00940529">
            <w:pPr>
              <w:rPr>
                <w:sz w:val="24"/>
                <w:szCs w:val="24"/>
              </w:rPr>
            </w:pPr>
            <w:r w:rsidRPr="00940529">
              <w:rPr>
                <w:sz w:val="24"/>
                <w:szCs w:val="24"/>
              </w:rPr>
              <w:t>Contrat d'apprentissage rémunéré</w:t>
            </w:r>
            <w:r w:rsidR="0096645B">
              <w:rPr>
                <w:sz w:val="24"/>
                <w:szCs w:val="24"/>
              </w:rPr>
              <w:t>.</w:t>
            </w:r>
          </w:p>
          <w:p w14:paraId="70936015" w14:textId="77777777" w:rsidR="00940529" w:rsidRDefault="00940529" w:rsidP="00940529"/>
          <w:p w14:paraId="348BE36B" w14:textId="40A2D4FA" w:rsidR="00922106" w:rsidRPr="004D0D45" w:rsidRDefault="004D0D45" w:rsidP="004D0D45">
            <w:pPr>
              <w:pStyle w:val="titreblancobjectifs"/>
            </w:pPr>
            <w:r w:rsidRPr="004D0D45">
              <w:t>CONTACT ET LIEU</w:t>
            </w:r>
          </w:p>
          <w:p w14:paraId="2A61EC62" w14:textId="2F1894B0" w:rsidR="004D0D45" w:rsidRPr="008C439B" w:rsidRDefault="004D0D45" w:rsidP="004D0D45">
            <w:pPr>
              <w:tabs>
                <w:tab w:val="left" w:pos="960"/>
              </w:tabs>
              <w:rPr>
                <w:rFonts w:eastAsia="Calibri"/>
                <w:sz w:val="24"/>
                <w:szCs w:val="24"/>
              </w:rPr>
            </w:pPr>
          </w:p>
          <w:p w14:paraId="09B64392" w14:textId="5C9E112D" w:rsidR="004D0D45" w:rsidRDefault="004D0D45" w:rsidP="004D0D45">
            <w:pPr>
              <w:tabs>
                <w:tab w:val="left" w:pos="960"/>
              </w:tabs>
              <w:rPr>
                <w:rFonts w:eastAsia="Calibri"/>
                <w:sz w:val="24"/>
                <w:szCs w:val="24"/>
              </w:rPr>
            </w:pPr>
            <w:r w:rsidRPr="008C439B">
              <w:rPr>
                <w:rFonts w:eastAsia="Calibri"/>
                <w:sz w:val="24"/>
                <w:szCs w:val="24"/>
              </w:rPr>
              <w:t>Contactez Sylvie HEZARI</w:t>
            </w:r>
            <w:r w:rsidR="00EF2665">
              <w:rPr>
                <w:rFonts w:eastAsia="Calibri"/>
                <w:sz w:val="24"/>
                <w:szCs w:val="24"/>
              </w:rPr>
              <w:t>.</w:t>
            </w:r>
          </w:p>
          <w:p w14:paraId="3705C929" w14:textId="77777777" w:rsidR="003249D8" w:rsidRDefault="003249D8" w:rsidP="004D0D45">
            <w:pPr>
              <w:tabs>
                <w:tab w:val="left" w:pos="960"/>
              </w:tabs>
              <w:rPr>
                <w:rFonts w:eastAsia="Calibri"/>
                <w:sz w:val="24"/>
                <w:szCs w:val="24"/>
              </w:rPr>
            </w:pPr>
          </w:p>
          <w:p w14:paraId="40ABB319" w14:textId="7402ED41" w:rsidR="00EF2665" w:rsidRDefault="003249D8" w:rsidP="004D0D45">
            <w:pPr>
              <w:tabs>
                <w:tab w:val="left" w:pos="960"/>
              </w:tabs>
              <w:rPr>
                <w:rFonts w:eastAsia="Calibri"/>
                <w:sz w:val="24"/>
                <w:szCs w:val="24"/>
              </w:rPr>
            </w:pPr>
            <w:r w:rsidRPr="00EF2665">
              <w:rPr>
                <w:rFonts w:eastAsia="Calibri"/>
                <w:b/>
                <w:bCs/>
                <w:sz w:val="24"/>
                <w:szCs w:val="24"/>
              </w:rPr>
              <w:t>Adresse :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r w:rsidRPr="008C439B">
              <w:rPr>
                <w:rFonts w:eastAsia="Calibri"/>
                <w:sz w:val="24"/>
                <w:szCs w:val="24"/>
              </w:rPr>
              <w:t>29 Rue Jacques Hébert, Marseille</w:t>
            </w:r>
            <w:r>
              <w:rPr>
                <w:rFonts w:eastAsia="Calibri"/>
                <w:sz w:val="24"/>
                <w:szCs w:val="24"/>
              </w:rPr>
              <w:t xml:space="preserve"> 13010</w:t>
            </w:r>
          </w:p>
          <w:p w14:paraId="2F54BBC5" w14:textId="77777777" w:rsidR="003249D8" w:rsidRPr="008C439B" w:rsidRDefault="003249D8" w:rsidP="004D0D45">
            <w:pPr>
              <w:tabs>
                <w:tab w:val="left" w:pos="960"/>
              </w:tabs>
              <w:rPr>
                <w:rFonts w:eastAsia="Calibri"/>
                <w:sz w:val="24"/>
                <w:szCs w:val="24"/>
              </w:rPr>
            </w:pPr>
          </w:p>
          <w:p w14:paraId="304AF4F5" w14:textId="5D0D0079" w:rsidR="004D0D45" w:rsidRDefault="004D0D45" w:rsidP="004D0D45">
            <w:pPr>
              <w:tabs>
                <w:tab w:val="left" w:pos="960"/>
              </w:tabs>
              <w:rPr>
                <w:rFonts w:eastAsia="Calibri"/>
                <w:sz w:val="24"/>
                <w:szCs w:val="24"/>
              </w:rPr>
            </w:pPr>
            <w:r w:rsidRPr="00EF2665">
              <w:rPr>
                <w:rFonts w:eastAsia="Calibri"/>
                <w:b/>
                <w:bCs/>
                <w:sz w:val="24"/>
                <w:szCs w:val="24"/>
              </w:rPr>
              <w:t>Tél :</w:t>
            </w:r>
            <w:r w:rsidRPr="008C439B">
              <w:rPr>
                <w:rFonts w:eastAsia="Calibri"/>
                <w:sz w:val="24"/>
                <w:szCs w:val="24"/>
              </w:rPr>
              <w:t xml:space="preserve"> 04.91.29.63.88 </w:t>
            </w:r>
          </w:p>
          <w:p w14:paraId="56D8084F" w14:textId="77777777" w:rsidR="00EF2665" w:rsidRPr="008C439B" w:rsidRDefault="00EF2665" w:rsidP="004D0D45">
            <w:pPr>
              <w:tabs>
                <w:tab w:val="left" w:pos="960"/>
              </w:tabs>
              <w:rPr>
                <w:rFonts w:eastAsia="Calibri"/>
                <w:sz w:val="24"/>
                <w:szCs w:val="24"/>
              </w:rPr>
            </w:pPr>
          </w:p>
          <w:p w14:paraId="46A42854" w14:textId="38C39D2F" w:rsidR="004D0D45" w:rsidRDefault="004D0D45" w:rsidP="004D0D45">
            <w:pPr>
              <w:tabs>
                <w:tab w:val="left" w:pos="960"/>
              </w:tabs>
              <w:rPr>
                <w:rStyle w:val="Lienhypertexte"/>
                <w:rFonts w:eastAsia="Calibri"/>
                <w:sz w:val="24"/>
                <w:szCs w:val="24"/>
              </w:rPr>
            </w:pPr>
            <w:r w:rsidRPr="00EF2665">
              <w:rPr>
                <w:rFonts w:eastAsia="Calibri"/>
                <w:b/>
                <w:bCs/>
                <w:sz w:val="24"/>
                <w:szCs w:val="24"/>
              </w:rPr>
              <w:t>Mail :</w:t>
            </w:r>
            <w:r w:rsidRPr="008C439B">
              <w:rPr>
                <w:rFonts w:eastAsia="Calibri"/>
                <w:sz w:val="24"/>
                <w:szCs w:val="24"/>
              </w:rPr>
              <w:t xml:space="preserve"> </w:t>
            </w:r>
            <w:hyperlink r:id="rId11" w:history="1">
              <w:r w:rsidRPr="008C439B">
                <w:rPr>
                  <w:rStyle w:val="Lienhypertexte"/>
                  <w:rFonts w:eastAsia="Calibri"/>
                  <w:sz w:val="24"/>
                  <w:szCs w:val="24"/>
                </w:rPr>
                <w:t>sylvie.hezari@sigma-formation.fr</w:t>
              </w:r>
            </w:hyperlink>
          </w:p>
          <w:p w14:paraId="0B7DE9B6" w14:textId="77777777" w:rsidR="008C0592" w:rsidRPr="008C439B" w:rsidRDefault="008C0592" w:rsidP="008C0592">
            <w:pPr>
              <w:rPr>
                <w:rFonts w:cs="ComicSansMS,Bold"/>
                <w:sz w:val="24"/>
                <w:szCs w:val="24"/>
              </w:rPr>
            </w:pPr>
          </w:p>
          <w:p w14:paraId="787BA7A8" w14:textId="77777777" w:rsidR="008C0592" w:rsidRDefault="008C0592" w:rsidP="008C0592">
            <w:pPr>
              <w:pStyle w:val="titreblancobjectifs"/>
              <w:rPr>
                <w:rFonts w:eastAsia="Calibri"/>
                <w:color w:val="002060"/>
                <w:szCs w:val="23"/>
              </w:rPr>
            </w:pPr>
            <w:r>
              <w:rPr>
                <w:rFonts w:eastAsia="Calibri"/>
              </w:rPr>
              <w:t>passerelles</w:t>
            </w:r>
          </w:p>
          <w:p w14:paraId="3ADBCF3E" w14:textId="77777777" w:rsidR="008C0592" w:rsidRPr="0085656C" w:rsidRDefault="008C0592" w:rsidP="008C0592">
            <w:pPr>
              <w:spacing w:before="60"/>
              <w:ind w:right="213"/>
              <w:jc w:val="both"/>
              <w:rPr>
                <w:rFonts w:cs="ComicSansMS,Bold"/>
                <w:bCs/>
                <w:sz w:val="16"/>
                <w:szCs w:val="16"/>
              </w:rPr>
            </w:pPr>
          </w:p>
          <w:p w14:paraId="1DAA5711" w14:textId="77777777" w:rsidR="008C0592" w:rsidRPr="0069034D" w:rsidRDefault="008C0592" w:rsidP="008C0592">
            <w:pPr>
              <w:spacing w:before="60"/>
              <w:ind w:right="213"/>
              <w:jc w:val="both"/>
              <w:rPr>
                <w:rFonts w:cs="ComicSansMS,Bold"/>
                <w:bCs/>
                <w:sz w:val="24"/>
                <w:szCs w:val="24"/>
              </w:rPr>
            </w:pPr>
            <w:r w:rsidRPr="0069034D">
              <w:rPr>
                <w:rFonts w:cs="ComicSansMS,Bold"/>
                <w:bCs/>
                <w:sz w:val="24"/>
                <w:szCs w:val="24"/>
              </w:rPr>
              <w:t>Pour la formation d’aide-soignante, en fonction de l’expérience et avec le titre ADVF, un parcours de formation allégé peut être proposé.</w:t>
            </w:r>
          </w:p>
          <w:p w14:paraId="2ADADCFA" w14:textId="77777777" w:rsidR="008C0592" w:rsidRPr="0085656C" w:rsidRDefault="008C0592" w:rsidP="008C0592">
            <w:pPr>
              <w:spacing w:before="60"/>
              <w:ind w:right="213"/>
              <w:jc w:val="both"/>
              <w:rPr>
                <w:rFonts w:cs="ComicSansMS,Bold"/>
                <w:bCs/>
                <w:sz w:val="16"/>
                <w:szCs w:val="16"/>
              </w:rPr>
            </w:pPr>
          </w:p>
          <w:p w14:paraId="295C2655" w14:textId="394F6536" w:rsidR="008C0592" w:rsidRDefault="008C0592" w:rsidP="008C0592">
            <w:pPr>
              <w:pStyle w:val="titreblancobjectifs"/>
              <w:rPr>
                <w:rFonts w:eastAsia="Calibri"/>
                <w:color w:val="002060"/>
                <w:szCs w:val="23"/>
              </w:rPr>
            </w:pPr>
            <w:r>
              <w:t xml:space="preserve">Validation par bloc </w:t>
            </w:r>
          </w:p>
          <w:p w14:paraId="4F37579B" w14:textId="77777777" w:rsidR="008C0592" w:rsidRPr="0085656C" w:rsidRDefault="008C0592" w:rsidP="008C0592">
            <w:pPr>
              <w:rPr>
                <w:rFonts w:eastAsia="Calibri"/>
                <w:color w:val="002060"/>
                <w:sz w:val="16"/>
                <w:szCs w:val="16"/>
                <w:lang w:eastAsia="fr-FR"/>
              </w:rPr>
            </w:pPr>
          </w:p>
          <w:p w14:paraId="1928AF26" w14:textId="77777777" w:rsidR="008C0592" w:rsidRDefault="008C0592" w:rsidP="008C0592">
            <w:pPr>
              <w:spacing w:before="60"/>
              <w:ind w:right="213"/>
              <w:jc w:val="both"/>
              <w:rPr>
                <w:rFonts w:cs="ComicSansMS,Bold"/>
                <w:bCs/>
                <w:sz w:val="24"/>
                <w:szCs w:val="24"/>
              </w:rPr>
            </w:pPr>
            <w:r w:rsidRPr="00D935A5">
              <w:rPr>
                <w:rFonts w:cs="ComicSansMS,Bold"/>
                <w:bCs/>
                <w:sz w:val="24"/>
                <w:szCs w:val="24"/>
              </w:rPr>
              <w:t>Validation par Bloc de compétences</w:t>
            </w:r>
            <w:r>
              <w:rPr>
                <w:rFonts w:cs="ComicSansMS,Bold"/>
                <w:bCs/>
                <w:sz w:val="24"/>
                <w:szCs w:val="24"/>
              </w:rPr>
              <w:t>.</w:t>
            </w:r>
          </w:p>
          <w:p w14:paraId="74A88A91" w14:textId="73C18386" w:rsidR="00E321A8" w:rsidRPr="00EF2665" w:rsidRDefault="00E321A8" w:rsidP="00EF2665">
            <w:pPr>
              <w:tabs>
                <w:tab w:val="left" w:pos="960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103" w:type="dxa"/>
          </w:tcPr>
          <w:p w14:paraId="00D8DD8E" w14:textId="1866A682" w:rsidR="00C10BAA" w:rsidRPr="008C439B" w:rsidRDefault="004C022D" w:rsidP="004C022D">
            <w:pPr>
              <w:pStyle w:val="Section"/>
              <w:pBdr>
                <w:bottom w:val="single" w:sz="18" w:space="1" w:color="E36C0A" w:themeColor="accent6" w:themeShade="BF"/>
              </w:pBdr>
              <w:spacing w:before="0" w:after="0" w:line="276" w:lineRule="auto"/>
              <w:rPr>
                <w:b/>
                <w:bCs/>
                <w:color w:val="C96325"/>
                <w:sz w:val="24"/>
                <w:szCs w:val="24"/>
              </w:rPr>
            </w:pPr>
            <w:r w:rsidRPr="008C439B">
              <w:rPr>
                <w:b/>
                <w:bCs/>
                <w:color w:val="C96325"/>
                <w:sz w:val="24"/>
                <w:szCs w:val="24"/>
              </w:rPr>
              <w:lastRenderedPageBreak/>
              <w:t>C</w:t>
            </w:r>
            <w:r w:rsidR="00C10BAA" w:rsidRPr="008C439B">
              <w:rPr>
                <w:b/>
                <w:bCs/>
                <w:color w:val="C96325"/>
                <w:sz w:val="24"/>
                <w:szCs w:val="24"/>
              </w:rPr>
              <w:t>Ontenu</w:t>
            </w:r>
          </w:p>
          <w:p w14:paraId="27E69EF9" w14:textId="24E99677" w:rsidR="004C022D" w:rsidRPr="00895BC3" w:rsidRDefault="004C022D" w:rsidP="006D0CBC">
            <w:pPr>
              <w:rPr>
                <w:rFonts w:cs="ComicSansMS,Bold"/>
                <w:bCs/>
                <w:sz w:val="16"/>
                <w:szCs w:val="16"/>
              </w:rPr>
            </w:pPr>
          </w:p>
          <w:p w14:paraId="57056361" w14:textId="189DA7C6" w:rsidR="00E321A8" w:rsidRDefault="00E321A8" w:rsidP="00E321A8">
            <w:pPr>
              <w:rPr>
                <w:rFonts w:cs="ComicSansMS,Bold"/>
                <w:bCs/>
                <w:sz w:val="24"/>
                <w:szCs w:val="24"/>
              </w:rPr>
            </w:pPr>
            <w:r w:rsidRPr="008C439B">
              <w:rPr>
                <w:rFonts w:cs="ComicSansMS,Bold"/>
                <w:bCs/>
                <w:sz w:val="24"/>
                <w:szCs w:val="24"/>
              </w:rPr>
              <w:t>Le programme professionnel du Titre Professionnel ADVF est réparti en 3 certificats de compétences professionnelles</w:t>
            </w:r>
            <w:r w:rsidR="00FE5FB8">
              <w:rPr>
                <w:rFonts w:cs="ComicSansMS,Bold"/>
                <w:bCs/>
                <w:sz w:val="24"/>
                <w:szCs w:val="24"/>
              </w:rPr>
              <w:t>.</w:t>
            </w:r>
          </w:p>
          <w:p w14:paraId="733A11D2" w14:textId="77777777" w:rsidR="00FE5FB8" w:rsidRPr="008C439B" w:rsidRDefault="00FE5FB8" w:rsidP="00E321A8">
            <w:pPr>
              <w:rPr>
                <w:rFonts w:cs="ComicSansMS,Bold"/>
                <w:bCs/>
                <w:sz w:val="24"/>
                <w:szCs w:val="24"/>
              </w:rPr>
            </w:pPr>
          </w:p>
          <w:p w14:paraId="04C25D87" w14:textId="77777777" w:rsidR="00E321A8" w:rsidRPr="008C439B" w:rsidRDefault="00E321A8" w:rsidP="00E321A8">
            <w:pPr>
              <w:rPr>
                <w:rFonts w:cs="ComicSansMS,Bold"/>
                <w:b/>
                <w:sz w:val="24"/>
                <w:szCs w:val="24"/>
              </w:rPr>
            </w:pPr>
            <w:r w:rsidRPr="008C439B">
              <w:rPr>
                <w:rFonts w:cs="ComicSansMS,Bold"/>
                <w:b/>
                <w:sz w:val="24"/>
                <w:szCs w:val="24"/>
              </w:rPr>
              <w:t>CCP 1. Entretenir le logement et le linge d’un particulier </w:t>
            </w:r>
          </w:p>
          <w:p w14:paraId="2F8ABCFD" w14:textId="5EB4A5DD" w:rsidR="00E321A8" w:rsidRPr="008C439B" w:rsidRDefault="00E321A8">
            <w:pPr>
              <w:numPr>
                <w:ilvl w:val="0"/>
                <w:numId w:val="4"/>
              </w:numPr>
              <w:rPr>
                <w:rFonts w:cs="ComicSansMS,Bold"/>
                <w:bCs/>
                <w:sz w:val="24"/>
                <w:szCs w:val="24"/>
                <w:u w:val="single"/>
              </w:rPr>
            </w:pPr>
            <w:r w:rsidRPr="008C439B">
              <w:rPr>
                <w:rFonts w:cs="ComicSansMS,Bold"/>
                <w:bCs/>
                <w:sz w:val="24"/>
                <w:szCs w:val="24"/>
              </w:rPr>
              <w:t>Etablir une relation professionnelle dans le cadre d’une prestation d’entretien chez un particulier</w:t>
            </w:r>
          </w:p>
          <w:p w14:paraId="7881118B" w14:textId="26D89ABA" w:rsidR="00E321A8" w:rsidRPr="008C439B" w:rsidRDefault="00E321A8">
            <w:pPr>
              <w:numPr>
                <w:ilvl w:val="0"/>
                <w:numId w:val="4"/>
              </w:numPr>
              <w:rPr>
                <w:rFonts w:cs="ComicSansMS,Bold"/>
                <w:bCs/>
                <w:sz w:val="24"/>
                <w:szCs w:val="24"/>
                <w:u w:val="single"/>
              </w:rPr>
            </w:pPr>
            <w:r w:rsidRPr="008C439B">
              <w:rPr>
                <w:rFonts w:cs="ComicSansMS,Bold"/>
                <w:bCs/>
                <w:sz w:val="24"/>
                <w:szCs w:val="24"/>
              </w:rPr>
              <w:t>Prévenir les risques domestiques et travailler en sécurité́ au domicile d</w:t>
            </w:r>
            <w:r w:rsidRPr="008C439B">
              <w:rPr>
                <w:rFonts w:cs="Tw Cen MT"/>
                <w:bCs/>
                <w:sz w:val="24"/>
                <w:szCs w:val="24"/>
              </w:rPr>
              <w:t>’</w:t>
            </w:r>
            <w:r w:rsidRPr="008C439B">
              <w:rPr>
                <w:rFonts w:cs="ComicSansMS,Bold"/>
                <w:bCs/>
                <w:sz w:val="24"/>
                <w:szCs w:val="24"/>
              </w:rPr>
              <w:t>un particulier</w:t>
            </w:r>
          </w:p>
          <w:p w14:paraId="0A8B0752" w14:textId="79FFE454" w:rsidR="00E321A8" w:rsidRPr="008C439B" w:rsidRDefault="00E321A8">
            <w:pPr>
              <w:numPr>
                <w:ilvl w:val="0"/>
                <w:numId w:val="4"/>
              </w:numPr>
              <w:rPr>
                <w:rFonts w:cs="ComicSansMS,Bold"/>
                <w:bCs/>
                <w:sz w:val="24"/>
                <w:szCs w:val="24"/>
                <w:u w:val="single"/>
              </w:rPr>
            </w:pPr>
            <w:r w:rsidRPr="008C439B">
              <w:rPr>
                <w:rFonts w:cs="ComicSansMS,Bold"/>
                <w:bCs/>
                <w:sz w:val="24"/>
                <w:szCs w:val="24"/>
              </w:rPr>
              <w:t>Entretenir le logement avec les techniques et les gestes professionnels appropries</w:t>
            </w:r>
          </w:p>
          <w:p w14:paraId="12A49827" w14:textId="68E7646C" w:rsidR="00E321A8" w:rsidRPr="008C439B" w:rsidRDefault="00E321A8">
            <w:pPr>
              <w:numPr>
                <w:ilvl w:val="0"/>
                <w:numId w:val="4"/>
              </w:numPr>
              <w:rPr>
                <w:rFonts w:cs="ComicSansMS,Bold"/>
                <w:bCs/>
                <w:sz w:val="24"/>
                <w:szCs w:val="24"/>
                <w:u w:val="single"/>
              </w:rPr>
            </w:pPr>
            <w:r w:rsidRPr="008C439B">
              <w:rPr>
                <w:rFonts w:cs="ComicSansMS,Bold"/>
                <w:bCs/>
                <w:sz w:val="24"/>
                <w:szCs w:val="24"/>
              </w:rPr>
              <w:t>Entretenir le linge avec les techniques et les gestes professionnels appropries</w:t>
            </w:r>
          </w:p>
          <w:p w14:paraId="4F6DCEF5" w14:textId="77777777" w:rsidR="00E321A8" w:rsidRPr="008C439B" w:rsidRDefault="00E321A8" w:rsidP="00E321A8">
            <w:pPr>
              <w:rPr>
                <w:rFonts w:cs="ComicSansMS,Bold"/>
                <w:b/>
                <w:sz w:val="24"/>
                <w:szCs w:val="24"/>
              </w:rPr>
            </w:pPr>
            <w:r w:rsidRPr="008C439B">
              <w:rPr>
                <w:rFonts w:cs="ComicSansMS,Bold"/>
                <w:b/>
                <w:sz w:val="24"/>
                <w:szCs w:val="24"/>
              </w:rPr>
              <w:t>CCP 2. Accompagner la personne dans les actes essentiels du quotidien </w:t>
            </w:r>
          </w:p>
          <w:p w14:paraId="42A96F16" w14:textId="1EC280EC" w:rsidR="00E321A8" w:rsidRPr="008C439B" w:rsidRDefault="00E321A8">
            <w:pPr>
              <w:numPr>
                <w:ilvl w:val="0"/>
                <w:numId w:val="5"/>
              </w:numPr>
              <w:rPr>
                <w:rFonts w:cs="ComicSansMS,Bold"/>
                <w:bCs/>
                <w:sz w:val="24"/>
                <w:szCs w:val="24"/>
                <w:u w:val="single"/>
              </w:rPr>
            </w:pPr>
            <w:r w:rsidRPr="008C439B">
              <w:rPr>
                <w:rFonts w:cs="ComicSansMS,Bold"/>
                <w:bCs/>
                <w:sz w:val="24"/>
                <w:szCs w:val="24"/>
              </w:rPr>
              <w:t>Prévenir les risques, mettre en place un relais et faire face aux situations d’urgence dans le cadre d’une prestation d’accompagnement</w:t>
            </w:r>
          </w:p>
          <w:p w14:paraId="79176FE9" w14:textId="10047175" w:rsidR="00E321A8" w:rsidRPr="008C439B" w:rsidRDefault="00E321A8">
            <w:pPr>
              <w:numPr>
                <w:ilvl w:val="0"/>
                <w:numId w:val="5"/>
              </w:numPr>
              <w:rPr>
                <w:rFonts w:cs="ComicSansMS,Bold"/>
                <w:bCs/>
                <w:sz w:val="24"/>
                <w:szCs w:val="24"/>
                <w:u w:val="single"/>
              </w:rPr>
            </w:pPr>
            <w:r w:rsidRPr="008C439B">
              <w:rPr>
                <w:rFonts w:cs="ComicSansMS,Bold"/>
                <w:bCs/>
                <w:sz w:val="24"/>
                <w:szCs w:val="24"/>
              </w:rPr>
              <w:t>Contribuer à l’autonomie physique, intellectuelle et sociale de la personne</w:t>
            </w:r>
          </w:p>
          <w:p w14:paraId="132D4472" w14:textId="1D534674" w:rsidR="00E321A8" w:rsidRPr="008C439B" w:rsidRDefault="00E321A8">
            <w:pPr>
              <w:numPr>
                <w:ilvl w:val="0"/>
                <w:numId w:val="5"/>
              </w:numPr>
              <w:rPr>
                <w:rFonts w:cs="ComicSansMS,Bold"/>
                <w:bCs/>
                <w:sz w:val="24"/>
                <w:szCs w:val="24"/>
                <w:u w:val="single"/>
              </w:rPr>
            </w:pPr>
            <w:r w:rsidRPr="008C439B">
              <w:rPr>
                <w:rFonts w:cs="ComicSansMS,Bold"/>
                <w:bCs/>
                <w:sz w:val="24"/>
                <w:szCs w:val="24"/>
              </w:rPr>
              <w:t>Aider la personne à faire sa toilette, à s’habiller et à se déplacer</w:t>
            </w:r>
          </w:p>
          <w:p w14:paraId="4AA77433" w14:textId="093A5172" w:rsidR="00E321A8" w:rsidRPr="008C439B" w:rsidRDefault="00E321A8">
            <w:pPr>
              <w:numPr>
                <w:ilvl w:val="0"/>
                <w:numId w:val="5"/>
              </w:numPr>
              <w:rPr>
                <w:rFonts w:cs="ComicSansMS,Bold"/>
                <w:bCs/>
                <w:sz w:val="24"/>
                <w:szCs w:val="24"/>
                <w:u w:val="single"/>
              </w:rPr>
            </w:pPr>
            <w:r w:rsidRPr="008C439B">
              <w:rPr>
                <w:rFonts w:cs="ComicSansMS,Bold"/>
                <w:bCs/>
                <w:sz w:val="24"/>
                <w:szCs w:val="24"/>
              </w:rPr>
              <w:t>Assister la personne lors des courses, de la préparation et de la prise des repas</w:t>
            </w:r>
          </w:p>
          <w:p w14:paraId="15219781" w14:textId="122DFC72" w:rsidR="00E321A8" w:rsidRPr="008C439B" w:rsidRDefault="00E321A8">
            <w:pPr>
              <w:numPr>
                <w:ilvl w:val="0"/>
                <w:numId w:val="5"/>
              </w:numPr>
              <w:rPr>
                <w:rFonts w:cs="ComicSansMS,Bold"/>
                <w:bCs/>
                <w:sz w:val="24"/>
                <w:szCs w:val="24"/>
                <w:u w:val="single"/>
              </w:rPr>
            </w:pPr>
            <w:r w:rsidRPr="008C439B">
              <w:rPr>
                <w:rFonts w:cs="ComicSansMS,Bold"/>
                <w:bCs/>
                <w:sz w:val="24"/>
                <w:szCs w:val="24"/>
              </w:rPr>
              <w:t>Etablir une relation professionnelle avec la personne aidée et son entourage</w:t>
            </w:r>
          </w:p>
          <w:p w14:paraId="44BDF493" w14:textId="77777777" w:rsidR="00E321A8" w:rsidRPr="008C439B" w:rsidRDefault="00E321A8" w:rsidP="00E321A8">
            <w:pPr>
              <w:rPr>
                <w:rFonts w:cs="ComicSansMS,Bold"/>
                <w:b/>
                <w:sz w:val="24"/>
                <w:szCs w:val="24"/>
              </w:rPr>
            </w:pPr>
            <w:r w:rsidRPr="008C439B">
              <w:rPr>
                <w:rFonts w:cs="ComicSansMS,Bold"/>
                <w:b/>
                <w:sz w:val="24"/>
                <w:szCs w:val="24"/>
              </w:rPr>
              <w:t>CCP 3. Relayer les parents dans la prise en charge des enfants à domicile </w:t>
            </w:r>
          </w:p>
          <w:p w14:paraId="465C7488" w14:textId="79176942" w:rsidR="00E321A8" w:rsidRPr="008C439B" w:rsidRDefault="00E321A8">
            <w:pPr>
              <w:numPr>
                <w:ilvl w:val="0"/>
                <w:numId w:val="6"/>
              </w:numPr>
              <w:rPr>
                <w:rFonts w:cs="ComicSansMS,Bold"/>
                <w:bCs/>
                <w:sz w:val="24"/>
                <w:szCs w:val="24"/>
                <w:u w:val="single"/>
              </w:rPr>
            </w:pPr>
            <w:r w:rsidRPr="008C439B">
              <w:rPr>
                <w:rFonts w:cs="ComicSansMS,Bold"/>
                <w:bCs/>
                <w:sz w:val="24"/>
                <w:szCs w:val="24"/>
              </w:rPr>
              <w:t>Définir avec les parents le cadre de l’intervention auprès des enfants</w:t>
            </w:r>
          </w:p>
          <w:p w14:paraId="63EF6A08" w14:textId="77777777" w:rsidR="00E321A8" w:rsidRPr="008C439B" w:rsidRDefault="00E321A8">
            <w:pPr>
              <w:numPr>
                <w:ilvl w:val="0"/>
                <w:numId w:val="6"/>
              </w:numPr>
              <w:rPr>
                <w:rFonts w:cs="ComicSansMS,Bold"/>
                <w:bCs/>
                <w:sz w:val="24"/>
                <w:szCs w:val="24"/>
                <w:u w:val="single"/>
              </w:rPr>
            </w:pPr>
            <w:r w:rsidRPr="008C439B">
              <w:rPr>
                <w:rFonts w:cs="ComicSansMS,Bold"/>
                <w:bCs/>
                <w:sz w:val="24"/>
                <w:szCs w:val="24"/>
              </w:rPr>
              <w:t>Prévenir les risques et assurer la sécurité des enfants</w:t>
            </w:r>
            <w:r w:rsidRPr="008C439B">
              <w:rPr>
                <w:rFonts w:cs="ComicSansMS,Bold"/>
                <w:bCs/>
                <w:sz w:val="24"/>
                <w:szCs w:val="24"/>
                <w:u w:val="single"/>
              </w:rPr>
              <w:t> </w:t>
            </w:r>
          </w:p>
          <w:p w14:paraId="72C3B2EF" w14:textId="15815067" w:rsidR="00E321A8" w:rsidRPr="008C439B" w:rsidRDefault="00E321A8">
            <w:pPr>
              <w:numPr>
                <w:ilvl w:val="0"/>
                <w:numId w:val="6"/>
              </w:numPr>
              <w:rPr>
                <w:rFonts w:cs="ComicSansMS,Bold"/>
                <w:bCs/>
                <w:sz w:val="24"/>
                <w:szCs w:val="24"/>
                <w:u w:val="single"/>
              </w:rPr>
            </w:pPr>
            <w:r w:rsidRPr="008C439B">
              <w:rPr>
                <w:rFonts w:cs="ComicSansMS,Bold"/>
                <w:bCs/>
                <w:sz w:val="24"/>
                <w:szCs w:val="24"/>
              </w:rPr>
              <w:lastRenderedPageBreak/>
              <w:t>Accompagner les enfants dans leurs apprentissages de base, dans leur socialisation et lors de leurs activités</w:t>
            </w:r>
          </w:p>
          <w:p w14:paraId="58B46898" w14:textId="4ED9156A" w:rsidR="00E321A8" w:rsidRPr="008C439B" w:rsidRDefault="00E321A8">
            <w:pPr>
              <w:numPr>
                <w:ilvl w:val="0"/>
                <w:numId w:val="6"/>
              </w:numPr>
              <w:rPr>
                <w:rFonts w:cs="ComicSansMS,Bold"/>
                <w:bCs/>
                <w:sz w:val="24"/>
                <w:szCs w:val="24"/>
                <w:u w:val="single"/>
              </w:rPr>
            </w:pPr>
            <w:r w:rsidRPr="008C439B">
              <w:rPr>
                <w:rFonts w:cs="ComicSansMS,Bold"/>
                <w:bCs/>
                <w:sz w:val="24"/>
                <w:szCs w:val="24"/>
              </w:rPr>
              <w:t>Mettre en œuvre les gestes et les techniques professionnels appropriés lors des levers et couchers, de la toilette, de l’habillage et des repas</w:t>
            </w:r>
          </w:p>
          <w:p w14:paraId="66795BB8" w14:textId="77777777" w:rsidR="00895BC3" w:rsidRDefault="00895BC3" w:rsidP="00E321A8">
            <w:pPr>
              <w:ind w:left="360"/>
              <w:rPr>
                <w:rFonts w:cs="ComicSansMS,Bold"/>
                <w:b/>
                <w:sz w:val="24"/>
                <w:szCs w:val="24"/>
              </w:rPr>
            </w:pPr>
          </w:p>
          <w:p w14:paraId="2FEF6F24" w14:textId="06B4F075" w:rsidR="00E321A8" w:rsidRDefault="00E321A8" w:rsidP="00895BC3">
            <w:pPr>
              <w:rPr>
                <w:rFonts w:cs="ComicSansMS,Bold"/>
                <w:b/>
                <w:sz w:val="24"/>
                <w:szCs w:val="24"/>
              </w:rPr>
            </w:pPr>
            <w:r w:rsidRPr="008C439B">
              <w:rPr>
                <w:rFonts w:cs="ComicSansMS,Bold"/>
                <w:b/>
                <w:sz w:val="24"/>
                <w:szCs w:val="24"/>
              </w:rPr>
              <w:t>SST</w:t>
            </w:r>
          </w:p>
          <w:p w14:paraId="14AE8870" w14:textId="77777777" w:rsidR="00895BC3" w:rsidRPr="008C439B" w:rsidRDefault="00895BC3" w:rsidP="008C439B"/>
          <w:p w14:paraId="7C8BAC99" w14:textId="7AC14138" w:rsidR="00D22669" w:rsidRPr="008C439B" w:rsidRDefault="00D22669" w:rsidP="008C439B">
            <w:pPr>
              <w:pStyle w:val="titreblancobjectifs"/>
            </w:pPr>
            <w:r w:rsidRPr="008C439B">
              <w:t>d</w:t>
            </w:r>
            <w:r w:rsidR="00090992">
              <w:t xml:space="preserve">ATES – DUREE - </w:t>
            </w:r>
            <w:r w:rsidR="00EB4EC2">
              <w:t>DELAIS d’ACCES</w:t>
            </w:r>
          </w:p>
          <w:p w14:paraId="09EB46CE" w14:textId="10082C04" w:rsidR="00947C8A" w:rsidRPr="00B871D3" w:rsidRDefault="00947C8A" w:rsidP="00947C8A">
            <w:pPr>
              <w:ind w:right="213"/>
              <w:jc w:val="both"/>
              <w:rPr>
                <w:rFonts w:cs="ComicSansMS,Bold"/>
                <w:b/>
                <w:sz w:val="16"/>
                <w:szCs w:val="16"/>
              </w:rPr>
            </w:pPr>
          </w:p>
          <w:p w14:paraId="796F2FA1" w14:textId="7641F107" w:rsidR="003F18A1" w:rsidRDefault="00675D4F" w:rsidP="00E321A8">
            <w:pPr>
              <w:tabs>
                <w:tab w:val="left" w:pos="960"/>
              </w:tabs>
              <w:rPr>
                <w:rFonts w:eastAsia="Calibri"/>
                <w:sz w:val="24"/>
                <w:szCs w:val="24"/>
              </w:rPr>
            </w:pPr>
            <w:r w:rsidRPr="008C439B">
              <w:rPr>
                <w:rFonts w:eastAsia="Calibri"/>
                <w:sz w:val="24"/>
                <w:szCs w:val="24"/>
              </w:rPr>
              <w:t>Recrutement en entrée et sortie permanente</w:t>
            </w:r>
            <w:r w:rsidR="00C14CED">
              <w:rPr>
                <w:rFonts w:eastAsia="Calibri"/>
                <w:sz w:val="24"/>
                <w:szCs w:val="24"/>
              </w:rPr>
              <w:t>.</w:t>
            </w:r>
          </w:p>
          <w:p w14:paraId="4ECDF58B" w14:textId="77777777" w:rsidR="00C14CED" w:rsidRPr="00C14CED" w:rsidRDefault="00C14CED" w:rsidP="00C14CED">
            <w:pPr>
              <w:tabs>
                <w:tab w:val="left" w:pos="960"/>
              </w:tabs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  <w:p w14:paraId="5AC89B64" w14:textId="54DA213D" w:rsidR="00C14CED" w:rsidRPr="008C439B" w:rsidRDefault="00C14CED" w:rsidP="00C14CED">
            <w:pPr>
              <w:tabs>
                <w:tab w:val="left" w:pos="960"/>
              </w:tabs>
              <w:rPr>
                <w:rFonts w:eastAsia="Calibri"/>
                <w:sz w:val="24"/>
                <w:szCs w:val="24"/>
              </w:rPr>
            </w:pPr>
            <w:r w:rsidRPr="00C14CED">
              <w:rPr>
                <w:rFonts w:eastAsia="Calibri"/>
                <w:sz w:val="24"/>
                <w:szCs w:val="24"/>
              </w:rPr>
              <w:t xml:space="preserve">L'entrée en formation est possible dans un délai de 15 jours après avoir participé à une </w:t>
            </w:r>
            <w:r w:rsidRPr="00C14CED">
              <w:rPr>
                <w:rFonts w:eastAsia="Calibri"/>
                <w:sz w:val="24"/>
                <w:szCs w:val="24"/>
              </w:rPr>
              <w:t>demi-journée</w:t>
            </w:r>
            <w:r w:rsidRPr="00C14CED">
              <w:rPr>
                <w:rFonts w:eastAsia="Calibri"/>
                <w:sz w:val="24"/>
                <w:szCs w:val="24"/>
              </w:rPr>
              <w:t xml:space="preserve"> d'accueil et de positionnement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  <w:p w14:paraId="440F5786" w14:textId="77777777" w:rsidR="00E321A8" w:rsidRPr="00B871D3" w:rsidRDefault="00E321A8" w:rsidP="00E321A8">
            <w:pPr>
              <w:tabs>
                <w:tab w:val="left" w:pos="960"/>
              </w:tabs>
              <w:rPr>
                <w:rFonts w:eastAsia="Calibri"/>
                <w:sz w:val="16"/>
                <w:szCs w:val="16"/>
              </w:rPr>
            </w:pPr>
          </w:p>
          <w:p w14:paraId="19F81D18" w14:textId="5187DF0A" w:rsidR="00C054FF" w:rsidRPr="008C439B" w:rsidRDefault="00C054FF" w:rsidP="00C054FF">
            <w:pPr>
              <w:pStyle w:val="titreblancobjectifs"/>
              <w:rPr>
                <w:rFonts w:eastAsia="Calibri"/>
                <w:color w:val="002060"/>
                <w:szCs w:val="24"/>
              </w:rPr>
            </w:pPr>
            <w:r w:rsidRPr="008C439B">
              <w:rPr>
                <w:rFonts w:eastAsia="Calibri"/>
                <w:szCs w:val="24"/>
              </w:rPr>
              <w:t>nombre de participants</w:t>
            </w:r>
          </w:p>
          <w:p w14:paraId="3390DE63" w14:textId="77777777" w:rsidR="00922106" w:rsidRPr="00C62C2C" w:rsidRDefault="00922106" w:rsidP="00947C8A">
            <w:pPr>
              <w:spacing w:before="60" w:line="276" w:lineRule="auto"/>
              <w:ind w:right="213"/>
              <w:jc w:val="both"/>
              <w:rPr>
                <w:rFonts w:cs="ComicSansMS,Bold"/>
                <w:bCs/>
                <w:sz w:val="16"/>
                <w:szCs w:val="16"/>
              </w:rPr>
            </w:pPr>
          </w:p>
          <w:p w14:paraId="23D47141" w14:textId="57B05414" w:rsidR="00947C8A" w:rsidRPr="008C439B" w:rsidRDefault="00E321A8" w:rsidP="00947C8A">
            <w:pPr>
              <w:spacing w:before="60" w:line="276" w:lineRule="auto"/>
              <w:ind w:right="213"/>
              <w:jc w:val="both"/>
              <w:rPr>
                <w:rFonts w:cs="ComicSansMS,Bold"/>
                <w:bCs/>
                <w:sz w:val="24"/>
                <w:szCs w:val="24"/>
              </w:rPr>
            </w:pPr>
            <w:r w:rsidRPr="008C439B">
              <w:rPr>
                <w:rFonts w:cs="ComicSansMS,Bold"/>
                <w:bCs/>
                <w:sz w:val="24"/>
                <w:szCs w:val="24"/>
              </w:rPr>
              <w:t>12</w:t>
            </w:r>
          </w:p>
          <w:p w14:paraId="2296747C" w14:textId="77777777" w:rsidR="00922106" w:rsidRPr="00C62C2C" w:rsidRDefault="00922106" w:rsidP="00947C8A">
            <w:pPr>
              <w:spacing w:before="60" w:line="276" w:lineRule="auto"/>
              <w:ind w:right="213"/>
              <w:jc w:val="both"/>
              <w:rPr>
                <w:rFonts w:cs="ComicSansMS,Bold"/>
                <w:bCs/>
                <w:sz w:val="16"/>
                <w:szCs w:val="16"/>
              </w:rPr>
            </w:pPr>
          </w:p>
          <w:p w14:paraId="6B41D18F" w14:textId="56F7B93C" w:rsidR="00C054FF" w:rsidRPr="008C439B" w:rsidRDefault="00C054FF" w:rsidP="00C054FF">
            <w:pPr>
              <w:pStyle w:val="titreblancobjectifs"/>
              <w:rPr>
                <w:rFonts w:eastAsia="Calibri"/>
                <w:color w:val="002060"/>
                <w:szCs w:val="24"/>
              </w:rPr>
            </w:pPr>
            <w:r w:rsidRPr="008C439B">
              <w:rPr>
                <w:rFonts w:eastAsia="Calibri"/>
                <w:szCs w:val="24"/>
              </w:rPr>
              <w:t>débouches et parcours de formation</w:t>
            </w:r>
          </w:p>
          <w:p w14:paraId="4632619D" w14:textId="243377AD" w:rsidR="003F18A1" w:rsidRPr="00AE433D" w:rsidRDefault="003F18A1" w:rsidP="00947C8A">
            <w:pPr>
              <w:ind w:right="213"/>
              <w:jc w:val="both"/>
              <w:rPr>
                <w:rFonts w:cs="ComicSansMS,Bold"/>
                <w:bCs/>
                <w:sz w:val="16"/>
                <w:szCs w:val="16"/>
              </w:rPr>
            </w:pPr>
          </w:p>
          <w:p w14:paraId="4D5D6F6A" w14:textId="77777777" w:rsidR="00E321A8" w:rsidRPr="008C439B" w:rsidRDefault="00E321A8" w:rsidP="00E321A8">
            <w:pPr>
              <w:ind w:right="213"/>
              <w:jc w:val="both"/>
              <w:rPr>
                <w:rFonts w:cs="ComicSansMS,Bold"/>
                <w:b/>
                <w:sz w:val="24"/>
                <w:szCs w:val="24"/>
              </w:rPr>
            </w:pPr>
            <w:r w:rsidRPr="008C439B">
              <w:rPr>
                <w:rFonts w:cs="ComicSansMS,Bold"/>
                <w:b/>
                <w:sz w:val="24"/>
                <w:szCs w:val="24"/>
              </w:rPr>
              <w:t>Les métiers visés sont les suivants</w:t>
            </w:r>
            <w:r w:rsidRPr="008C439B">
              <w:rPr>
                <w:rFonts w:ascii="Arial" w:hAnsi="Arial" w:cs="Arial"/>
                <w:b/>
                <w:sz w:val="24"/>
                <w:szCs w:val="24"/>
              </w:rPr>
              <w:t> </w:t>
            </w:r>
            <w:r w:rsidRPr="008C439B">
              <w:rPr>
                <w:rFonts w:cs="ComicSansMS,Bold"/>
                <w:b/>
                <w:sz w:val="24"/>
                <w:szCs w:val="24"/>
              </w:rPr>
              <w:t>:  </w:t>
            </w:r>
          </w:p>
          <w:p w14:paraId="148802FD" w14:textId="77777777" w:rsidR="00E321A8" w:rsidRPr="008C439B" w:rsidRDefault="00E321A8">
            <w:pPr>
              <w:pStyle w:val="Paragraphedeliste"/>
              <w:numPr>
                <w:ilvl w:val="0"/>
                <w:numId w:val="7"/>
              </w:numPr>
              <w:ind w:right="213"/>
              <w:jc w:val="both"/>
              <w:rPr>
                <w:rFonts w:cs="ComicSansMS,Bold"/>
                <w:bCs/>
                <w:sz w:val="24"/>
                <w:szCs w:val="24"/>
              </w:rPr>
            </w:pPr>
            <w:r w:rsidRPr="008C439B">
              <w:rPr>
                <w:rFonts w:cs="ComicSansMS,Bold"/>
                <w:bCs/>
                <w:sz w:val="24"/>
                <w:szCs w:val="24"/>
              </w:rPr>
              <w:t>Aide à domicile, </w:t>
            </w:r>
          </w:p>
          <w:p w14:paraId="40E75058" w14:textId="19AC7836" w:rsidR="00E321A8" w:rsidRPr="008C439B" w:rsidRDefault="00E321A8">
            <w:pPr>
              <w:pStyle w:val="Paragraphedeliste"/>
              <w:numPr>
                <w:ilvl w:val="0"/>
                <w:numId w:val="7"/>
              </w:numPr>
              <w:ind w:right="213"/>
              <w:jc w:val="both"/>
              <w:rPr>
                <w:rFonts w:cs="ComicSansMS,Bold"/>
                <w:bCs/>
                <w:sz w:val="24"/>
                <w:szCs w:val="24"/>
              </w:rPr>
            </w:pPr>
            <w:r w:rsidRPr="008C439B">
              <w:rPr>
                <w:rFonts w:cs="ComicSansMS,Bold"/>
                <w:bCs/>
                <w:sz w:val="24"/>
                <w:szCs w:val="24"/>
              </w:rPr>
              <w:t>Assistant(e) de vie</w:t>
            </w:r>
          </w:p>
          <w:p w14:paraId="05020ECC" w14:textId="77777777" w:rsidR="00E321A8" w:rsidRPr="008C439B" w:rsidRDefault="00E321A8">
            <w:pPr>
              <w:pStyle w:val="Paragraphedeliste"/>
              <w:numPr>
                <w:ilvl w:val="0"/>
                <w:numId w:val="7"/>
              </w:numPr>
              <w:ind w:right="213"/>
              <w:jc w:val="both"/>
              <w:rPr>
                <w:rFonts w:cs="ComicSansMS,Bold"/>
                <w:bCs/>
                <w:sz w:val="24"/>
                <w:szCs w:val="24"/>
              </w:rPr>
            </w:pPr>
            <w:r w:rsidRPr="008C439B">
              <w:rPr>
                <w:rFonts w:cs="ComicSansMS,Bold"/>
                <w:bCs/>
                <w:sz w:val="24"/>
                <w:szCs w:val="24"/>
              </w:rPr>
              <w:t>Auxiliaire de vie de personnes âgées ou handicapées, </w:t>
            </w:r>
          </w:p>
          <w:p w14:paraId="54A64C18" w14:textId="49046791" w:rsidR="00E321A8" w:rsidRDefault="00E321A8">
            <w:pPr>
              <w:pStyle w:val="Paragraphedeliste"/>
              <w:numPr>
                <w:ilvl w:val="0"/>
                <w:numId w:val="7"/>
              </w:numPr>
              <w:ind w:right="213"/>
              <w:jc w:val="both"/>
              <w:rPr>
                <w:rFonts w:cs="ComicSansMS,Bold"/>
                <w:bCs/>
                <w:sz w:val="24"/>
                <w:szCs w:val="24"/>
              </w:rPr>
            </w:pPr>
            <w:r w:rsidRPr="008C439B">
              <w:rPr>
                <w:rFonts w:cs="ComicSansMS,Bold"/>
                <w:bCs/>
                <w:sz w:val="24"/>
                <w:szCs w:val="24"/>
              </w:rPr>
              <w:t>Garde d’enfant, au domicile ou en structures spécialisées </w:t>
            </w:r>
          </w:p>
          <w:p w14:paraId="4905FBB1" w14:textId="1775F443" w:rsidR="006D417F" w:rsidRDefault="006D417F" w:rsidP="006D417F">
            <w:pPr>
              <w:ind w:right="213"/>
              <w:jc w:val="both"/>
              <w:rPr>
                <w:rFonts w:cs="ComicSansMS,Bold"/>
                <w:bCs/>
                <w:sz w:val="24"/>
                <w:szCs w:val="24"/>
              </w:rPr>
            </w:pPr>
          </w:p>
          <w:p w14:paraId="60CA0EC0" w14:textId="77777777" w:rsidR="006D417F" w:rsidRPr="002B2B2F" w:rsidRDefault="006D417F" w:rsidP="006D417F">
            <w:pPr>
              <w:ind w:right="213"/>
              <w:rPr>
                <w:rFonts w:cs="ComicSansMS,Bold"/>
                <w:b/>
                <w:sz w:val="24"/>
                <w:szCs w:val="24"/>
              </w:rPr>
            </w:pPr>
            <w:r w:rsidRPr="002B2B2F">
              <w:rPr>
                <w:rFonts w:cs="ComicSansMS,Bold"/>
                <w:b/>
                <w:sz w:val="24"/>
                <w:szCs w:val="24"/>
              </w:rPr>
              <w:t xml:space="preserve">Accès facilité aux études et aménagement du parcours de formation pour les études suivantes : </w:t>
            </w:r>
          </w:p>
          <w:p w14:paraId="42A4BBE2" w14:textId="77777777" w:rsidR="006D417F" w:rsidRPr="002B2B2F" w:rsidRDefault="006D417F" w:rsidP="006D417F">
            <w:pPr>
              <w:pStyle w:val="Paragraphedeliste"/>
              <w:numPr>
                <w:ilvl w:val="0"/>
                <w:numId w:val="10"/>
              </w:numPr>
              <w:spacing w:after="200" w:line="276" w:lineRule="auto"/>
              <w:ind w:right="213"/>
              <w:rPr>
                <w:rFonts w:cs="ComicSansMS,Bold"/>
                <w:bCs/>
                <w:sz w:val="24"/>
                <w:szCs w:val="24"/>
              </w:rPr>
            </w:pPr>
            <w:r w:rsidRPr="002B2B2F">
              <w:rPr>
                <w:rFonts w:cs="ComicSansMS,Bold"/>
                <w:bCs/>
                <w:sz w:val="24"/>
                <w:szCs w:val="24"/>
              </w:rPr>
              <w:t>Aide-soignant(e)</w:t>
            </w:r>
          </w:p>
          <w:p w14:paraId="23286C28" w14:textId="283BCD6A" w:rsidR="006D417F" w:rsidRPr="006D417F" w:rsidRDefault="006D417F" w:rsidP="006D417F">
            <w:pPr>
              <w:pStyle w:val="Paragraphedeliste"/>
              <w:numPr>
                <w:ilvl w:val="0"/>
                <w:numId w:val="10"/>
              </w:numPr>
              <w:spacing w:after="200" w:line="276" w:lineRule="auto"/>
              <w:ind w:right="213"/>
              <w:rPr>
                <w:rFonts w:cs="ComicSansMS,Bold"/>
                <w:bCs/>
                <w:sz w:val="24"/>
                <w:szCs w:val="24"/>
              </w:rPr>
            </w:pPr>
            <w:r w:rsidRPr="002B2B2F">
              <w:rPr>
                <w:rFonts w:cs="ComicSansMS,Bold"/>
                <w:bCs/>
                <w:sz w:val="24"/>
                <w:szCs w:val="24"/>
              </w:rPr>
              <w:t>CAP Petite enfance</w:t>
            </w:r>
          </w:p>
          <w:p w14:paraId="7BB2F12E" w14:textId="77777777" w:rsidR="003249D8" w:rsidRPr="008C439B" w:rsidRDefault="003249D8" w:rsidP="003249D8">
            <w:pPr>
              <w:pStyle w:val="Paragraphedeliste"/>
              <w:ind w:left="1068" w:right="213"/>
              <w:jc w:val="both"/>
              <w:rPr>
                <w:rFonts w:cs="ComicSansMS,Bold"/>
                <w:bCs/>
                <w:sz w:val="24"/>
                <w:szCs w:val="24"/>
              </w:rPr>
            </w:pPr>
          </w:p>
          <w:p w14:paraId="37F8E27B" w14:textId="7D64DA20" w:rsidR="00E321A8" w:rsidRPr="008C439B" w:rsidRDefault="00E321A8" w:rsidP="00E321A8">
            <w:pPr>
              <w:ind w:right="213"/>
              <w:jc w:val="both"/>
              <w:rPr>
                <w:rFonts w:cs="ComicSansMS,Bold"/>
                <w:b/>
                <w:sz w:val="24"/>
                <w:szCs w:val="24"/>
              </w:rPr>
            </w:pPr>
            <w:r w:rsidRPr="008C439B">
              <w:rPr>
                <w:rFonts w:cs="ComicSansMS,Bold"/>
                <w:b/>
                <w:sz w:val="24"/>
                <w:szCs w:val="24"/>
              </w:rPr>
              <w:t xml:space="preserve">Les employeurs sont les suivants : </w:t>
            </w:r>
          </w:p>
          <w:p w14:paraId="77BF9CB4" w14:textId="7381C540" w:rsidR="00E321A8" w:rsidRPr="008C439B" w:rsidRDefault="00E321A8">
            <w:pPr>
              <w:pStyle w:val="Paragraphedeliste"/>
              <w:numPr>
                <w:ilvl w:val="0"/>
                <w:numId w:val="8"/>
              </w:numPr>
              <w:ind w:right="213"/>
              <w:jc w:val="both"/>
              <w:rPr>
                <w:rFonts w:cs="ComicSansMS,Bold"/>
                <w:bCs/>
                <w:sz w:val="24"/>
                <w:szCs w:val="24"/>
              </w:rPr>
            </w:pPr>
            <w:r w:rsidRPr="008C439B">
              <w:rPr>
                <w:rFonts w:cs="ComicSansMS,Bold"/>
                <w:bCs/>
                <w:sz w:val="24"/>
                <w:szCs w:val="24"/>
              </w:rPr>
              <w:t>Associations de l’aide à la domicile (type AMDR)</w:t>
            </w:r>
          </w:p>
          <w:p w14:paraId="321CBFD3" w14:textId="29232244" w:rsidR="00E321A8" w:rsidRPr="008C439B" w:rsidRDefault="00E321A8">
            <w:pPr>
              <w:pStyle w:val="Paragraphedeliste"/>
              <w:numPr>
                <w:ilvl w:val="0"/>
                <w:numId w:val="8"/>
              </w:numPr>
              <w:ind w:right="213"/>
              <w:jc w:val="both"/>
              <w:rPr>
                <w:rFonts w:cs="ComicSansMS,Bold"/>
                <w:bCs/>
                <w:sz w:val="24"/>
                <w:szCs w:val="24"/>
              </w:rPr>
            </w:pPr>
            <w:r w:rsidRPr="008C439B">
              <w:rPr>
                <w:rFonts w:cs="ComicSansMS,Bold"/>
                <w:bCs/>
                <w:sz w:val="24"/>
                <w:szCs w:val="24"/>
              </w:rPr>
              <w:t xml:space="preserve">Communes par l’intermédiaire des centres communaux d’action sociale (CCAS) </w:t>
            </w:r>
          </w:p>
          <w:p w14:paraId="3BB67E54" w14:textId="77777777" w:rsidR="00E321A8" w:rsidRPr="008C439B" w:rsidRDefault="00E321A8">
            <w:pPr>
              <w:pStyle w:val="Paragraphedeliste"/>
              <w:numPr>
                <w:ilvl w:val="0"/>
                <w:numId w:val="8"/>
              </w:numPr>
              <w:ind w:right="213"/>
              <w:jc w:val="both"/>
              <w:rPr>
                <w:rFonts w:cs="ComicSansMS,Bold"/>
                <w:bCs/>
                <w:sz w:val="24"/>
                <w:szCs w:val="24"/>
              </w:rPr>
            </w:pPr>
            <w:r w:rsidRPr="008C439B">
              <w:rPr>
                <w:rFonts w:cs="ComicSansMS,Bold"/>
                <w:bCs/>
                <w:sz w:val="24"/>
                <w:szCs w:val="24"/>
              </w:rPr>
              <w:t xml:space="preserve">Entreprises d’aide à la personne </w:t>
            </w:r>
          </w:p>
          <w:p w14:paraId="23FB04F6" w14:textId="536EA951" w:rsidR="00E321A8" w:rsidRPr="008C439B" w:rsidRDefault="00E321A8">
            <w:pPr>
              <w:pStyle w:val="Paragraphedeliste"/>
              <w:numPr>
                <w:ilvl w:val="0"/>
                <w:numId w:val="8"/>
              </w:numPr>
              <w:ind w:right="213"/>
              <w:jc w:val="both"/>
              <w:rPr>
                <w:rFonts w:cs="ComicSansMS,Bold"/>
                <w:bCs/>
                <w:sz w:val="24"/>
                <w:szCs w:val="24"/>
              </w:rPr>
            </w:pPr>
            <w:r w:rsidRPr="008C439B">
              <w:rPr>
                <w:rFonts w:cs="ComicSansMS,Bold"/>
                <w:bCs/>
                <w:sz w:val="24"/>
                <w:szCs w:val="24"/>
              </w:rPr>
              <w:t xml:space="preserve">Particuliers employeurs </w:t>
            </w:r>
          </w:p>
          <w:p w14:paraId="6705B3B7" w14:textId="091A490F" w:rsidR="00E321A8" w:rsidRPr="008C439B" w:rsidRDefault="00E321A8">
            <w:pPr>
              <w:pStyle w:val="Paragraphedeliste"/>
              <w:numPr>
                <w:ilvl w:val="0"/>
                <w:numId w:val="8"/>
              </w:numPr>
              <w:ind w:right="213"/>
              <w:jc w:val="both"/>
              <w:rPr>
                <w:rFonts w:cs="ComicSansMS,Bold"/>
                <w:bCs/>
                <w:sz w:val="24"/>
                <w:szCs w:val="24"/>
              </w:rPr>
            </w:pPr>
            <w:r w:rsidRPr="008C439B">
              <w:rPr>
                <w:rFonts w:cs="ComicSansMS,Bold"/>
                <w:bCs/>
                <w:sz w:val="24"/>
                <w:szCs w:val="24"/>
              </w:rPr>
              <w:t xml:space="preserve">Résidences autonomes </w:t>
            </w:r>
          </w:p>
          <w:p w14:paraId="1ABEBD72" w14:textId="14D777FF" w:rsidR="00E321A8" w:rsidRPr="008C439B" w:rsidRDefault="00E321A8">
            <w:pPr>
              <w:pStyle w:val="Paragraphedeliste"/>
              <w:numPr>
                <w:ilvl w:val="0"/>
                <w:numId w:val="8"/>
              </w:numPr>
              <w:ind w:right="213"/>
              <w:jc w:val="both"/>
              <w:rPr>
                <w:rFonts w:cs="ComicSansMS,Bold"/>
                <w:bCs/>
                <w:sz w:val="24"/>
                <w:szCs w:val="24"/>
              </w:rPr>
            </w:pPr>
            <w:r w:rsidRPr="008C439B">
              <w:rPr>
                <w:rFonts w:cs="ComicSansMS,Bold"/>
                <w:bCs/>
                <w:sz w:val="24"/>
                <w:szCs w:val="24"/>
              </w:rPr>
              <w:t xml:space="preserve">Structures d’hébergement collectif : EHPAD ou maison de retraite </w:t>
            </w:r>
          </w:p>
          <w:p w14:paraId="2636C0BA" w14:textId="62D1E9B1" w:rsidR="00EB5E5D" w:rsidRPr="008C439B" w:rsidRDefault="00E321A8">
            <w:pPr>
              <w:pStyle w:val="Paragraphedeliste"/>
              <w:numPr>
                <w:ilvl w:val="0"/>
                <w:numId w:val="8"/>
              </w:numPr>
              <w:ind w:right="213"/>
              <w:jc w:val="both"/>
              <w:rPr>
                <w:rFonts w:cs="ComicSansMS,Bold"/>
                <w:bCs/>
                <w:sz w:val="24"/>
                <w:szCs w:val="24"/>
              </w:rPr>
            </w:pPr>
            <w:r w:rsidRPr="008C439B">
              <w:rPr>
                <w:rFonts w:cs="ComicSansMS,Bold"/>
                <w:bCs/>
                <w:sz w:val="24"/>
                <w:szCs w:val="24"/>
              </w:rPr>
              <w:t>Centres d’accueil pour handicapés</w:t>
            </w:r>
          </w:p>
          <w:p w14:paraId="422DE362" w14:textId="77777777" w:rsidR="00675D4F" w:rsidRPr="008C439B" w:rsidRDefault="00675D4F" w:rsidP="00675D4F">
            <w:pPr>
              <w:tabs>
                <w:tab w:val="left" w:pos="960"/>
              </w:tabs>
              <w:rPr>
                <w:rFonts w:eastAsia="Calibri"/>
                <w:sz w:val="24"/>
                <w:szCs w:val="24"/>
              </w:rPr>
            </w:pPr>
          </w:p>
          <w:p w14:paraId="4EEC0A71" w14:textId="77777777" w:rsidR="00675D4F" w:rsidRPr="008C439B" w:rsidRDefault="00675D4F" w:rsidP="00675D4F">
            <w:pPr>
              <w:tabs>
                <w:tab w:val="left" w:pos="960"/>
              </w:tabs>
              <w:rPr>
                <w:rFonts w:eastAsia="Calibri"/>
                <w:sz w:val="24"/>
                <w:szCs w:val="24"/>
              </w:rPr>
            </w:pPr>
          </w:p>
          <w:p w14:paraId="71FABE4A" w14:textId="678AFD0E" w:rsidR="00A17EB6" w:rsidRPr="008C439B" w:rsidRDefault="00A17EB6" w:rsidP="00A17EB6">
            <w:pPr>
              <w:rPr>
                <w:rFonts w:cs="ComicSansMS,Bold"/>
                <w:sz w:val="24"/>
                <w:szCs w:val="24"/>
              </w:rPr>
            </w:pPr>
          </w:p>
        </w:tc>
      </w:tr>
    </w:tbl>
    <w:p w14:paraId="0A30378F" w14:textId="7E961654" w:rsidR="001F37CB" w:rsidRDefault="001F37CB" w:rsidP="001F37CB">
      <w:pPr>
        <w:rPr>
          <w:rFonts w:ascii="Times New Roman" w:hAnsi="Times New Roman"/>
          <w:color w:val="auto"/>
          <w:szCs w:val="24"/>
        </w:rPr>
      </w:pPr>
    </w:p>
    <w:p w14:paraId="5EE387D4" w14:textId="48D4167A" w:rsidR="004D0D45" w:rsidRDefault="004D0D45" w:rsidP="001F37CB">
      <w:pPr>
        <w:rPr>
          <w:rFonts w:ascii="Times New Roman" w:hAnsi="Times New Roman"/>
          <w:color w:val="auto"/>
          <w:szCs w:val="24"/>
        </w:rPr>
      </w:pPr>
    </w:p>
    <w:p w14:paraId="0B6F1FB7" w14:textId="41205758" w:rsidR="008C0592" w:rsidRDefault="008C0592" w:rsidP="001F37CB">
      <w:pPr>
        <w:rPr>
          <w:rFonts w:ascii="Times New Roman" w:hAnsi="Times New Roman"/>
          <w:color w:val="auto"/>
          <w:szCs w:val="24"/>
        </w:rPr>
      </w:pPr>
    </w:p>
    <w:p w14:paraId="10C396B9" w14:textId="3A7A032F" w:rsidR="008C0592" w:rsidRDefault="008C0592" w:rsidP="001F37CB">
      <w:pPr>
        <w:rPr>
          <w:rFonts w:ascii="Times New Roman" w:hAnsi="Times New Roman"/>
          <w:color w:val="auto"/>
          <w:szCs w:val="24"/>
        </w:rPr>
      </w:pPr>
    </w:p>
    <w:p w14:paraId="75D902F4" w14:textId="21534586" w:rsidR="008C0592" w:rsidRDefault="008C0592" w:rsidP="001F37CB">
      <w:pPr>
        <w:rPr>
          <w:rFonts w:ascii="Times New Roman" w:hAnsi="Times New Roman"/>
          <w:color w:val="auto"/>
          <w:szCs w:val="24"/>
        </w:rPr>
      </w:pPr>
    </w:p>
    <w:p w14:paraId="129EFB53" w14:textId="77777777" w:rsidR="008C0592" w:rsidRDefault="008C0592" w:rsidP="001F37CB">
      <w:pPr>
        <w:rPr>
          <w:rFonts w:ascii="Times New Roman" w:hAnsi="Times New Roman"/>
          <w:color w:val="auto"/>
          <w:szCs w:val="24"/>
        </w:rPr>
      </w:pPr>
    </w:p>
    <w:p w14:paraId="514BE405" w14:textId="67776A35" w:rsidR="004D0D45" w:rsidRDefault="004D0D45" w:rsidP="001F37CB">
      <w:pPr>
        <w:rPr>
          <w:rFonts w:ascii="Times New Roman" w:hAnsi="Times New Roman"/>
          <w:color w:val="auto"/>
          <w:szCs w:val="24"/>
        </w:rPr>
      </w:pPr>
    </w:p>
    <w:p w14:paraId="6191882A" w14:textId="77777777" w:rsidR="004D0D45" w:rsidRDefault="004D0D45" w:rsidP="001F37CB">
      <w:pPr>
        <w:rPr>
          <w:rFonts w:ascii="Times New Roman" w:hAnsi="Times New Roman"/>
          <w:color w:val="auto"/>
          <w:szCs w:val="24"/>
        </w:rPr>
      </w:pPr>
    </w:p>
    <w:p w14:paraId="2AC23D8B" w14:textId="4484444C" w:rsidR="001F37CB" w:rsidRDefault="001F37CB" w:rsidP="001F37CB">
      <w:pPr>
        <w:pStyle w:val="titreblancobjectifs"/>
      </w:pPr>
      <w:r>
        <w:t>LES EQUIVALENCES DANS LES FILIERES SANITAIRES ET SOCIALES</w:t>
      </w:r>
    </w:p>
    <w:p w14:paraId="72645388" w14:textId="77777777" w:rsidR="001F37CB" w:rsidRPr="001F37CB" w:rsidRDefault="001F37CB" w:rsidP="001F37CB">
      <w:pPr>
        <w:rPr>
          <w:rFonts w:ascii="Times New Roman" w:hAnsi="Times New Roman"/>
          <w:color w:val="auto"/>
          <w:szCs w:val="24"/>
        </w:rPr>
      </w:pPr>
    </w:p>
    <w:tbl>
      <w:tblPr>
        <w:tblW w:w="0" w:type="auto"/>
        <w:tblInd w:w="-5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4"/>
        <w:gridCol w:w="851"/>
        <w:gridCol w:w="1049"/>
        <w:gridCol w:w="907"/>
        <w:gridCol w:w="899"/>
        <w:gridCol w:w="907"/>
        <w:gridCol w:w="907"/>
        <w:gridCol w:w="939"/>
        <w:gridCol w:w="907"/>
        <w:gridCol w:w="907"/>
        <w:gridCol w:w="907"/>
        <w:gridCol w:w="34"/>
      </w:tblGrid>
      <w:tr w:rsidR="004D0D45" w:rsidRPr="001F37CB" w14:paraId="2DD5D092" w14:textId="1D7FF54E" w:rsidTr="004D0D45">
        <w:trPr>
          <w:trHeight w:val="540"/>
        </w:trPr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4DFEC"/>
            <w:vAlign w:val="bottom"/>
            <w:hideMark/>
          </w:tcPr>
          <w:p w14:paraId="29D276F3" w14:textId="77777777" w:rsidR="004D0D45" w:rsidRPr="001F37CB" w:rsidRDefault="004D0D45" w:rsidP="001F37CB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1F37CB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u w:val="single"/>
                <w:lang w:eastAsia="fr-FR"/>
              </w:rPr>
              <w:t>DIPLÔME POSSEDE</w:t>
            </w:r>
            <w:r w:rsidRPr="001F37CB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A"/>
            <w:vAlign w:val="center"/>
            <w:hideMark/>
          </w:tcPr>
          <w:p w14:paraId="0A2A0D11" w14:textId="77777777" w:rsidR="004D0D45" w:rsidRPr="001F37CB" w:rsidRDefault="004D0D45" w:rsidP="001F37CB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1F37CB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u w:val="single"/>
                <w:lang w:eastAsia="fr-FR"/>
              </w:rPr>
              <w:t>TP ASSISTAN(E) DE VIE AUX FAMILLES</w:t>
            </w:r>
            <w:r w:rsidRPr="001F37CB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4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A"/>
            <w:vAlign w:val="center"/>
            <w:hideMark/>
          </w:tcPr>
          <w:p w14:paraId="0A43EEEA" w14:textId="77777777" w:rsidR="004D0D45" w:rsidRPr="001F37CB" w:rsidRDefault="004D0D45" w:rsidP="001F37CB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1F37CB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u w:val="single"/>
                <w:lang w:eastAsia="fr-FR"/>
              </w:rPr>
              <w:t>TP ASSISTANTE DE VIE DEPENDANCE</w:t>
            </w:r>
            <w:r w:rsidRPr="001F37CB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0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A"/>
            <w:vAlign w:val="center"/>
            <w:hideMark/>
          </w:tcPr>
          <w:p w14:paraId="6B314126" w14:textId="77777777" w:rsidR="004D0D45" w:rsidRPr="001F37CB" w:rsidRDefault="004D0D45" w:rsidP="001F37CB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1F37CB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u w:val="single"/>
                <w:lang w:eastAsia="fr-FR"/>
              </w:rPr>
              <w:t>CAP PETITE ENFANCE</w:t>
            </w:r>
            <w:r w:rsidRPr="001F37CB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A"/>
            <w:vAlign w:val="center"/>
            <w:hideMark/>
          </w:tcPr>
          <w:p w14:paraId="5B9D4D35" w14:textId="77777777" w:rsidR="004D0D45" w:rsidRPr="001F37CB" w:rsidRDefault="004D0D45" w:rsidP="001F37CB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1F37CB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u w:val="single"/>
                <w:lang w:eastAsia="fr-FR"/>
              </w:rPr>
              <w:t>DE D'AUXILIAIRE DE VIE SOCIALE</w:t>
            </w:r>
            <w:r w:rsidRPr="001F37CB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0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A"/>
            <w:vAlign w:val="center"/>
            <w:hideMark/>
          </w:tcPr>
          <w:p w14:paraId="3CA7D494" w14:textId="77777777" w:rsidR="004D0D45" w:rsidRPr="001F37CB" w:rsidRDefault="004D0D45" w:rsidP="001F37CB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1F37CB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u w:val="single"/>
                <w:lang w:eastAsia="fr-FR"/>
              </w:rPr>
              <w:t>MC AIDE A DOMICILE</w:t>
            </w:r>
            <w:r w:rsidRPr="001F37CB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0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A"/>
            <w:vAlign w:val="center"/>
            <w:hideMark/>
          </w:tcPr>
          <w:p w14:paraId="0D9301F1" w14:textId="77777777" w:rsidR="004D0D45" w:rsidRPr="001F37CB" w:rsidRDefault="004D0D45" w:rsidP="001F37CB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1F37CB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u w:val="single"/>
                <w:lang w:eastAsia="fr-FR"/>
              </w:rPr>
              <w:t>TP EMPLOYE FAMILIALE</w:t>
            </w:r>
            <w:r w:rsidRPr="001F37CB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3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A"/>
            <w:vAlign w:val="center"/>
            <w:hideMark/>
          </w:tcPr>
          <w:p w14:paraId="5BBE3BA9" w14:textId="77777777" w:rsidR="004D0D45" w:rsidRPr="001F37CB" w:rsidRDefault="004D0D45" w:rsidP="001F37CB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1F37CB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u w:val="single"/>
                <w:lang w:eastAsia="fr-FR"/>
              </w:rPr>
              <w:t>TP ASSISTANTE MATERNELLE</w:t>
            </w:r>
            <w:r w:rsidRPr="001F37CB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0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A"/>
            <w:vAlign w:val="center"/>
            <w:hideMark/>
          </w:tcPr>
          <w:p w14:paraId="2C03BCAE" w14:textId="77777777" w:rsidR="004D0D45" w:rsidRPr="001F37CB" w:rsidRDefault="004D0D45" w:rsidP="001F37CB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1F37CB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u w:val="single"/>
                <w:lang w:eastAsia="fr-FR"/>
              </w:rPr>
              <w:t>BEP S&amp;S</w:t>
            </w:r>
            <w:r w:rsidRPr="001F37CB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0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A"/>
            <w:vAlign w:val="center"/>
            <w:hideMark/>
          </w:tcPr>
          <w:p w14:paraId="266A2379" w14:textId="77777777" w:rsidR="004D0D45" w:rsidRPr="001F37CB" w:rsidRDefault="004D0D45" w:rsidP="001F37CB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1F37CB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u w:val="single"/>
                <w:lang w:eastAsia="fr-FR"/>
              </w:rPr>
              <w:t>CAP ATMFC</w:t>
            </w:r>
            <w:r w:rsidRPr="001F37CB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0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A"/>
            <w:vAlign w:val="center"/>
            <w:hideMark/>
          </w:tcPr>
          <w:p w14:paraId="50DF9EA4" w14:textId="77777777" w:rsidR="004D0D45" w:rsidRPr="001F37CB" w:rsidRDefault="004D0D45" w:rsidP="001F37CB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1F37CB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u w:val="single"/>
                <w:lang w:eastAsia="fr-FR"/>
              </w:rPr>
              <w:t>BEPA SAP</w:t>
            </w:r>
            <w:r w:rsidRPr="001F37CB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A"/>
          </w:tcPr>
          <w:p w14:paraId="50F273A6" w14:textId="77777777" w:rsidR="004D0D45" w:rsidRPr="001F37CB" w:rsidRDefault="004D0D45" w:rsidP="001F37CB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u w:val="single"/>
                <w:lang w:eastAsia="fr-FR"/>
              </w:rPr>
            </w:pPr>
          </w:p>
        </w:tc>
      </w:tr>
      <w:tr w:rsidR="004D0D45" w:rsidRPr="001F37CB" w14:paraId="4FEE97A0" w14:textId="004B77A2" w:rsidTr="004D0D45">
        <w:trPr>
          <w:trHeight w:val="538"/>
        </w:trPr>
        <w:tc>
          <w:tcPr>
            <w:tcW w:w="11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4DFEC"/>
            <w:vAlign w:val="bottom"/>
            <w:hideMark/>
          </w:tcPr>
          <w:p w14:paraId="7EAF4674" w14:textId="77777777" w:rsidR="004D0D45" w:rsidRPr="001F37CB" w:rsidRDefault="004D0D45" w:rsidP="001F37CB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1F37CB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u w:val="single"/>
                <w:lang w:eastAsia="fr-FR"/>
              </w:rPr>
              <w:t>DIPLÔME VISE</w:t>
            </w:r>
            <w:r w:rsidRPr="001F37CB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52ED30B" w14:textId="77777777" w:rsidR="004D0D45" w:rsidRPr="001F37CB" w:rsidRDefault="004D0D45" w:rsidP="001F3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104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0630D10" w14:textId="77777777" w:rsidR="004D0D45" w:rsidRPr="001F37CB" w:rsidRDefault="004D0D45" w:rsidP="001F3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90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2F8DDE7" w14:textId="77777777" w:rsidR="004D0D45" w:rsidRPr="001F37CB" w:rsidRDefault="004D0D45" w:rsidP="001F3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8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065BE82" w14:textId="77777777" w:rsidR="004D0D45" w:rsidRPr="001F37CB" w:rsidRDefault="004D0D45" w:rsidP="001F3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90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A4A6807" w14:textId="77777777" w:rsidR="004D0D45" w:rsidRPr="001F37CB" w:rsidRDefault="004D0D45" w:rsidP="001F3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90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385B679" w14:textId="77777777" w:rsidR="004D0D45" w:rsidRPr="001F37CB" w:rsidRDefault="004D0D45" w:rsidP="001F3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93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BB6294E" w14:textId="77777777" w:rsidR="004D0D45" w:rsidRPr="001F37CB" w:rsidRDefault="004D0D45" w:rsidP="001F3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90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65B7E03" w14:textId="77777777" w:rsidR="004D0D45" w:rsidRPr="001F37CB" w:rsidRDefault="004D0D45" w:rsidP="001F3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90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EFE096A" w14:textId="77777777" w:rsidR="004D0D45" w:rsidRPr="001F37CB" w:rsidRDefault="004D0D45" w:rsidP="001F3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90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2BBF68F" w14:textId="77777777" w:rsidR="004D0D45" w:rsidRPr="001F37CB" w:rsidRDefault="004D0D45" w:rsidP="001F3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92A89" w14:textId="77777777" w:rsidR="004D0D45" w:rsidRPr="001F37CB" w:rsidRDefault="004D0D45" w:rsidP="001F3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4D0D45" w:rsidRPr="001F37CB" w14:paraId="6B5D0D08" w14:textId="2E21BBD0" w:rsidTr="004D0D45">
        <w:trPr>
          <w:trHeight w:val="450"/>
        </w:trPr>
        <w:tc>
          <w:tcPr>
            <w:tcW w:w="11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A"/>
            <w:vAlign w:val="bottom"/>
            <w:hideMark/>
          </w:tcPr>
          <w:p w14:paraId="0F3BC080" w14:textId="77777777" w:rsidR="004D0D45" w:rsidRPr="001F37CB" w:rsidRDefault="004D0D45" w:rsidP="001F37CB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1F37CB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u w:val="single"/>
                <w:lang w:eastAsia="fr-FR"/>
              </w:rPr>
              <w:t>TITRE PROFESSIONNEL ASSISTAN(E) DE VIE AUX FAMILLES</w:t>
            </w:r>
            <w:r w:rsidRPr="001F37CB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4DFEC"/>
            <w:vAlign w:val="bottom"/>
            <w:hideMark/>
          </w:tcPr>
          <w:p w14:paraId="0254AD25" w14:textId="77777777" w:rsidR="004D0D45" w:rsidRPr="001F37CB" w:rsidRDefault="004D0D45" w:rsidP="001F37CB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1F37CB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fr-FR"/>
              </w:rPr>
              <w:t> </w:t>
            </w:r>
            <w:r w:rsidRPr="001F37CB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4DFEC"/>
            <w:vAlign w:val="bottom"/>
            <w:hideMark/>
          </w:tcPr>
          <w:p w14:paraId="0583123A" w14:textId="77777777" w:rsidR="004D0D45" w:rsidRPr="001F37CB" w:rsidRDefault="004D0D45" w:rsidP="001F37CB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1F37CB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u w:val="single"/>
                <w:shd w:val="clear" w:color="auto" w:fill="FFFF00"/>
                <w:lang w:eastAsia="fr-FR"/>
              </w:rPr>
              <w:t>Equivalence CCP1+ CCP2</w:t>
            </w:r>
            <w:r w:rsidRPr="001F37CB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4DFEC"/>
            <w:vAlign w:val="bottom"/>
            <w:hideMark/>
          </w:tcPr>
          <w:p w14:paraId="105EEDE1" w14:textId="77777777" w:rsidR="004D0D45" w:rsidRPr="001F37CB" w:rsidRDefault="004D0D45" w:rsidP="001F37CB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1F37CB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u w:val="single"/>
                <w:shd w:val="clear" w:color="auto" w:fill="FFFF00"/>
                <w:lang w:eastAsia="fr-FR"/>
              </w:rPr>
              <w:t>Equivalence CCP1 +CCP3</w:t>
            </w:r>
            <w:r w:rsidRPr="001F37CB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4DFEC"/>
            <w:vAlign w:val="bottom"/>
            <w:hideMark/>
          </w:tcPr>
          <w:p w14:paraId="24D87AB1" w14:textId="77777777" w:rsidR="004D0D45" w:rsidRPr="001F37CB" w:rsidRDefault="004D0D45" w:rsidP="001F37CB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1F37CB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fr-FR"/>
              </w:rPr>
              <w:t> </w:t>
            </w:r>
            <w:r w:rsidRPr="001F37CB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4DFEC"/>
            <w:vAlign w:val="bottom"/>
            <w:hideMark/>
          </w:tcPr>
          <w:p w14:paraId="1FE7981B" w14:textId="77777777" w:rsidR="004D0D45" w:rsidRPr="001F37CB" w:rsidRDefault="004D0D45" w:rsidP="001F37CB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1F37CB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u w:val="single"/>
                <w:shd w:val="clear" w:color="auto" w:fill="FFFF00"/>
                <w:lang w:eastAsia="fr-FR"/>
              </w:rPr>
              <w:t>Equivalence CCP1 et CCP2</w:t>
            </w:r>
            <w:r w:rsidRPr="001F37CB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4DFEC"/>
            <w:vAlign w:val="bottom"/>
            <w:hideMark/>
          </w:tcPr>
          <w:p w14:paraId="12C2FDB2" w14:textId="77777777" w:rsidR="004D0D45" w:rsidRPr="001F37CB" w:rsidRDefault="004D0D45" w:rsidP="001F37CB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1F37CB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u w:val="single"/>
                <w:shd w:val="clear" w:color="auto" w:fill="FFFF00"/>
                <w:lang w:eastAsia="fr-FR"/>
              </w:rPr>
              <w:t>Equivalence CCP1</w:t>
            </w:r>
            <w:r w:rsidRPr="001F37CB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4DFEC"/>
            <w:vAlign w:val="bottom"/>
            <w:hideMark/>
          </w:tcPr>
          <w:p w14:paraId="5D8B4222" w14:textId="77777777" w:rsidR="004D0D45" w:rsidRPr="001F37CB" w:rsidRDefault="004D0D45" w:rsidP="001F37CB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1F37CB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4DFEC"/>
            <w:vAlign w:val="bottom"/>
            <w:hideMark/>
          </w:tcPr>
          <w:p w14:paraId="4274F7D8" w14:textId="77777777" w:rsidR="004D0D45" w:rsidRPr="001F37CB" w:rsidRDefault="004D0D45" w:rsidP="001F37CB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1F37CB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u w:val="single"/>
                <w:shd w:val="clear" w:color="auto" w:fill="FFFF00"/>
                <w:lang w:eastAsia="fr-FR"/>
              </w:rPr>
              <w:t>Equivalence CCP1</w:t>
            </w:r>
            <w:r w:rsidRPr="001F37CB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4DFEC"/>
            <w:vAlign w:val="bottom"/>
            <w:hideMark/>
          </w:tcPr>
          <w:p w14:paraId="1C54E167" w14:textId="77777777" w:rsidR="004D0D45" w:rsidRPr="001F37CB" w:rsidRDefault="004D0D45" w:rsidP="001F37CB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1F37CB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u w:val="single"/>
                <w:shd w:val="clear" w:color="auto" w:fill="FFFF00"/>
                <w:lang w:eastAsia="fr-FR"/>
              </w:rPr>
              <w:t>Equivalence CCP1</w:t>
            </w:r>
            <w:r w:rsidRPr="001F37CB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4DFEC"/>
            <w:vAlign w:val="bottom"/>
            <w:hideMark/>
          </w:tcPr>
          <w:p w14:paraId="7F57EE47" w14:textId="77777777" w:rsidR="004D0D45" w:rsidRPr="001F37CB" w:rsidRDefault="004D0D45" w:rsidP="001F37CB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1F37CB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u w:val="single"/>
                <w:shd w:val="clear" w:color="auto" w:fill="FFFF00"/>
                <w:lang w:eastAsia="fr-FR"/>
              </w:rPr>
              <w:t>Equivalence CCP1</w:t>
            </w:r>
            <w:r w:rsidRPr="001F37CB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4DFEC"/>
          </w:tcPr>
          <w:p w14:paraId="5F2EEDF5" w14:textId="77777777" w:rsidR="004D0D45" w:rsidRPr="001F37CB" w:rsidRDefault="004D0D45" w:rsidP="001F37CB">
            <w:pPr>
              <w:spacing w:before="100" w:beforeAutospacing="1" w:after="100" w:afterAutospacing="1" w:line="240" w:lineRule="auto"/>
              <w:textAlignment w:val="baseline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u w:val="single"/>
                <w:shd w:val="clear" w:color="auto" w:fill="FFFF00"/>
                <w:lang w:eastAsia="fr-FR"/>
              </w:rPr>
            </w:pPr>
          </w:p>
        </w:tc>
      </w:tr>
      <w:tr w:rsidR="004D0D45" w:rsidRPr="001F37CB" w14:paraId="0E2A64F5" w14:textId="266BB037" w:rsidTr="004D0D45">
        <w:trPr>
          <w:trHeight w:val="450"/>
        </w:trPr>
        <w:tc>
          <w:tcPr>
            <w:tcW w:w="11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A"/>
            <w:vAlign w:val="bottom"/>
            <w:hideMark/>
          </w:tcPr>
          <w:p w14:paraId="6BC9D3D4" w14:textId="77777777" w:rsidR="004D0D45" w:rsidRPr="001F37CB" w:rsidRDefault="004D0D45" w:rsidP="001F37CB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1F37CB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u w:val="single"/>
                <w:lang w:eastAsia="fr-FR"/>
              </w:rPr>
              <w:t>TITRE PROFESSIONNEL ASSISTANTE DE VIE DEPENDANCE</w:t>
            </w:r>
            <w:r w:rsidRPr="001F37CB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4DFEC"/>
            <w:vAlign w:val="bottom"/>
            <w:hideMark/>
          </w:tcPr>
          <w:p w14:paraId="38D069D2" w14:textId="77777777" w:rsidR="004D0D45" w:rsidRPr="001F37CB" w:rsidRDefault="004D0D45" w:rsidP="001F37CB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1F37CB">
              <w:rPr>
                <w:rFonts w:ascii="Arial" w:eastAsia="Times New Roman" w:hAnsi="Arial" w:cs="Arial"/>
                <w:color w:val="auto"/>
                <w:sz w:val="22"/>
                <w:lang w:eastAsia="fr-FR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4DFEC"/>
            <w:vAlign w:val="bottom"/>
            <w:hideMark/>
          </w:tcPr>
          <w:p w14:paraId="2E78763B" w14:textId="77777777" w:rsidR="004D0D45" w:rsidRPr="001F37CB" w:rsidRDefault="004D0D45" w:rsidP="001F37CB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1F37CB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fr-FR"/>
              </w:rPr>
              <w:t> </w:t>
            </w:r>
            <w:r w:rsidRPr="001F37CB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4DFEC"/>
            <w:vAlign w:val="bottom"/>
            <w:hideMark/>
          </w:tcPr>
          <w:p w14:paraId="5E5C8036" w14:textId="77777777" w:rsidR="004D0D45" w:rsidRPr="001F37CB" w:rsidRDefault="004D0D45" w:rsidP="001F37CB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1F37CB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fr-FR"/>
              </w:rPr>
              <w:t> </w:t>
            </w:r>
            <w:r w:rsidRPr="001F37CB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4DFEC"/>
            <w:vAlign w:val="bottom"/>
            <w:hideMark/>
          </w:tcPr>
          <w:p w14:paraId="1DAF7C19" w14:textId="77777777" w:rsidR="004D0D45" w:rsidRPr="001F37CB" w:rsidRDefault="004D0D45" w:rsidP="001F37CB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1F37CB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fr-FR"/>
              </w:rPr>
              <w:t> </w:t>
            </w:r>
            <w:r w:rsidRPr="001F37CB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4DFEC"/>
            <w:vAlign w:val="bottom"/>
            <w:hideMark/>
          </w:tcPr>
          <w:p w14:paraId="703894CF" w14:textId="77777777" w:rsidR="004D0D45" w:rsidRPr="001F37CB" w:rsidRDefault="004D0D45" w:rsidP="001F37CB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1F37CB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fr-FR"/>
              </w:rPr>
              <w:t> </w:t>
            </w:r>
            <w:r w:rsidRPr="001F37CB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4DFEC"/>
            <w:vAlign w:val="bottom"/>
            <w:hideMark/>
          </w:tcPr>
          <w:p w14:paraId="45B1BF36" w14:textId="77777777" w:rsidR="004D0D45" w:rsidRPr="001F37CB" w:rsidRDefault="004D0D45" w:rsidP="001F37CB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1F37CB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u w:val="single"/>
                <w:shd w:val="clear" w:color="auto" w:fill="FFFF00"/>
                <w:lang w:eastAsia="fr-FR"/>
              </w:rPr>
              <w:t>Equivalence BC1 +BC2 + BC3 +BC4 </w:t>
            </w:r>
            <w:r w:rsidRPr="001F37CB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4DFEC"/>
            <w:vAlign w:val="bottom"/>
            <w:hideMark/>
          </w:tcPr>
          <w:p w14:paraId="4F0157C1" w14:textId="77777777" w:rsidR="004D0D45" w:rsidRPr="001F37CB" w:rsidRDefault="004D0D45" w:rsidP="001F37CB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1F37CB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u w:val="single"/>
                <w:shd w:val="clear" w:color="auto" w:fill="FFFF00"/>
                <w:lang w:eastAsia="fr-FR"/>
              </w:rPr>
              <w:t>Equivalence BC1 +BC2 + BC3</w:t>
            </w:r>
            <w:r w:rsidRPr="001F37CB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4DFEC"/>
            <w:vAlign w:val="bottom"/>
            <w:hideMark/>
          </w:tcPr>
          <w:p w14:paraId="0190587D" w14:textId="77777777" w:rsidR="004D0D45" w:rsidRPr="001F37CB" w:rsidRDefault="004D0D45" w:rsidP="001F37CB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1F37CB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fr-FR"/>
              </w:rPr>
              <w:t> </w:t>
            </w:r>
            <w:r w:rsidRPr="001F37CB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4DFEC"/>
            <w:vAlign w:val="bottom"/>
            <w:hideMark/>
          </w:tcPr>
          <w:p w14:paraId="199F70EE" w14:textId="77777777" w:rsidR="004D0D45" w:rsidRPr="001F37CB" w:rsidRDefault="004D0D45" w:rsidP="001F37CB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1F37CB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fr-FR"/>
              </w:rPr>
              <w:t> </w:t>
            </w:r>
            <w:r w:rsidRPr="001F37CB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4DFEC"/>
            <w:vAlign w:val="bottom"/>
            <w:hideMark/>
          </w:tcPr>
          <w:p w14:paraId="14BC12D0" w14:textId="77777777" w:rsidR="004D0D45" w:rsidRPr="001F37CB" w:rsidRDefault="004D0D45" w:rsidP="001F37CB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1F37CB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fr-FR"/>
              </w:rPr>
              <w:t> </w:t>
            </w:r>
            <w:r w:rsidRPr="001F37CB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4DFEC"/>
          </w:tcPr>
          <w:p w14:paraId="0C53EA27" w14:textId="77777777" w:rsidR="004D0D45" w:rsidRPr="001F37CB" w:rsidRDefault="004D0D45" w:rsidP="001F37CB">
            <w:p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fr-FR"/>
              </w:rPr>
            </w:pPr>
          </w:p>
        </w:tc>
      </w:tr>
      <w:tr w:rsidR="004D0D45" w:rsidRPr="001F37CB" w14:paraId="1A1646DD" w14:textId="0A4A882D" w:rsidTr="004D0D45">
        <w:trPr>
          <w:trHeight w:val="450"/>
        </w:trPr>
        <w:tc>
          <w:tcPr>
            <w:tcW w:w="11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A"/>
            <w:hideMark/>
          </w:tcPr>
          <w:p w14:paraId="0B6FCD5B" w14:textId="77777777" w:rsidR="004D0D45" w:rsidRPr="001F37CB" w:rsidRDefault="004D0D45" w:rsidP="001F37CB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1F37CB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u w:val="single"/>
                <w:lang w:eastAsia="fr-FR"/>
              </w:rPr>
              <w:t>CAP PETITE ENFANCE</w:t>
            </w:r>
            <w:r w:rsidRPr="001F37CB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4DFEC"/>
            <w:vAlign w:val="bottom"/>
            <w:hideMark/>
          </w:tcPr>
          <w:p w14:paraId="5B25DCAF" w14:textId="77777777" w:rsidR="004D0D45" w:rsidRPr="001F37CB" w:rsidRDefault="004D0D45" w:rsidP="001F37CB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1F37CB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u w:val="single"/>
                <w:lang w:eastAsia="fr-FR"/>
              </w:rPr>
              <w:t>Dispense U1</w:t>
            </w:r>
            <w:r w:rsidRPr="001F37CB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4DFEC"/>
            <w:vAlign w:val="bottom"/>
            <w:hideMark/>
          </w:tcPr>
          <w:p w14:paraId="569005BE" w14:textId="77777777" w:rsidR="004D0D45" w:rsidRPr="001F37CB" w:rsidRDefault="004D0D45" w:rsidP="001F37CB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1F37CB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fr-FR"/>
              </w:rPr>
              <w:t> </w:t>
            </w:r>
            <w:r w:rsidRPr="001F37CB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4DFEC"/>
            <w:vAlign w:val="bottom"/>
            <w:hideMark/>
          </w:tcPr>
          <w:p w14:paraId="6E393C36" w14:textId="77777777" w:rsidR="004D0D45" w:rsidRPr="001F37CB" w:rsidRDefault="004D0D45" w:rsidP="001F37CB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1F37CB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fr-FR"/>
              </w:rPr>
              <w:t> </w:t>
            </w:r>
            <w:r w:rsidRPr="001F37CB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4DFEC"/>
            <w:vAlign w:val="bottom"/>
            <w:hideMark/>
          </w:tcPr>
          <w:p w14:paraId="24C7DCEE" w14:textId="77777777" w:rsidR="004D0D45" w:rsidRPr="001F37CB" w:rsidRDefault="004D0D45" w:rsidP="001F37CB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1F37CB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fr-FR"/>
              </w:rPr>
              <w:t> </w:t>
            </w:r>
            <w:r w:rsidRPr="001F37CB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4DFEC"/>
            <w:vAlign w:val="bottom"/>
            <w:hideMark/>
          </w:tcPr>
          <w:p w14:paraId="22734CF0" w14:textId="77777777" w:rsidR="004D0D45" w:rsidRPr="001F37CB" w:rsidRDefault="004D0D45" w:rsidP="001F37CB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1F37CB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u w:val="single"/>
                <w:lang w:eastAsia="fr-FR"/>
              </w:rPr>
              <w:t>Dispense U1 et U2</w:t>
            </w:r>
            <w:r w:rsidRPr="001F37CB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4DFEC"/>
            <w:vAlign w:val="bottom"/>
            <w:hideMark/>
          </w:tcPr>
          <w:p w14:paraId="3C5B48B0" w14:textId="77777777" w:rsidR="004D0D45" w:rsidRPr="001F37CB" w:rsidRDefault="004D0D45" w:rsidP="001F37CB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1F37CB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u w:val="single"/>
                <w:lang w:eastAsia="fr-FR"/>
              </w:rPr>
              <w:t>Dispense U3</w:t>
            </w:r>
            <w:r w:rsidRPr="001F37CB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4DFEC"/>
            <w:vAlign w:val="bottom"/>
            <w:hideMark/>
          </w:tcPr>
          <w:p w14:paraId="150055F1" w14:textId="77777777" w:rsidR="004D0D45" w:rsidRPr="001F37CB" w:rsidRDefault="004D0D45" w:rsidP="001F37CB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1F37CB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fr-FR"/>
              </w:rPr>
              <w:t> </w:t>
            </w:r>
            <w:r w:rsidRPr="001F37CB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4DFEC"/>
            <w:vAlign w:val="bottom"/>
            <w:hideMark/>
          </w:tcPr>
          <w:p w14:paraId="48EDB566" w14:textId="77777777" w:rsidR="004D0D45" w:rsidRPr="001F37CB" w:rsidRDefault="004D0D45" w:rsidP="001F37CB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1F37CB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u w:val="single"/>
                <w:lang w:eastAsia="fr-FR"/>
              </w:rPr>
              <w:t>Dispense U2</w:t>
            </w:r>
            <w:r w:rsidRPr="001F37CB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4DFEC"/>
            <w:vAlign w:val="bottom"/>
            <w:hideMark/>
          </w:tcPr>
          <w:p w14:paraId="6254E265" w14:textId="77777777" w:rsidR="004D0D45" w:rsidRPr="001F37CB" w:rsidRDefault="004D0D45" w:rsidP="001F37CB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1F37CB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u w:val="single"/>
                <w:lang w:eastAsia="fr-FR"/>
              </w:rPr>
              <w:t>Dispense U3</w:t>
            </w:r>
            <w:r w:rsidRPr="001F37CB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4DFEC"/>
            <w:vAlign w:val="bottom"/>
            <w:hideMark/>
          </w:tcPr>
          <w:p w14:paraId="6D7E1C73" w14:textId="77777777" w:rsidR="004D0D45" w:rsidRPr="001F37CB" w:rsidRDefault="004D0D45" w:rsidP="001F37CB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1F37CB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u w:val="single"/>
                <w:lang w:eastAsia="fr-FR"/>
              </w:rPr>
              <w:t>Dispense U3</w:t>
            </w:r>
            <w:r w:rsidRPr="001F37CB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4DFEC"/>
          </w:tcPr>
          <w:p w14:paraId="6856EE0D" w14:textId="77777777" w:rsidR="004D0D45" w:rsidRPr="001F37CB" w:rsidRDefault="004D0D45" w:rsidP="001F37CB">
            <w:pPr>
              <w:spacing w:before="100" w:beforeAutospacing="1" w:after="100" w:afterAutospacing="1" w:line="240" w:lineRule="auto"/>
              <w:textAlignment w:val="baseline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u w:val="single"/>
                <w:lang w:eastAsia="fr-FR"/>
              </w:rPr>
            </w:pPr>
          </w:p>
        </w:tc>
      </w:tr>
    </w:tbl>
    <w:p w14:paraId="2AAF5110" w14:textId="47D2034C" w:rsidR="004D4B2F" w:rsidRDefault="004D4B2F" w:rsidP="00A3715E">
      <w:pPr>
        <w:spacing w:after="0"/>
      </w:pPr>
    </w:p>
    <w:p w14:paraId="1E8AC176" w14:textId="26C38C41" w:rsidR="004D4B2F" w:rsidRDefault="00FD0D9E" w:rsidP="00A3715E">
      <w:pPr>
        <w:spacing w:after="0"/>
      </w:pPr>
      <w:r>
        <w:rPr>
          <w:sz w:val="24"/>
          <w:szCs w:val="24"/>
        </w:rPr>
        <w:t>MAJ le 28/11/2022</w:t>
      </w:r>
    </w:p>
    <w:sectPr w:rsidR="004D4B2F" w:rsidSect="007620FA">
      <w:pgSz w:w="11906" w:h="16838"/>
      <w:pgMar w:top="568" w:right="1021" w:bottom="284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35174" w14:textId="77777777" w:rsidR="009442E8" w:rsidRDefault="009442E8">
      <w:pPr>
        <w:spacing w:after="0" w:line="240" w:lineRule="auto"/>
      </w:pPr>
      <w:r>
        <w:separator/>
      </w:r>
    </w:p>
  </w:endnote>
  <w:endnote w:type="continuationSeparator" w:id="0">
    <w:p w14:paraId="3403B4EF" w14:textId="77777777" w:rsidR="009442E8" w:rsidRDefault="009442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SansMS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1C2EAA" w14:textId="77777777" w:rsidR="009442E8" w:rsidRDefault="009442E8">
      <w:pPr>
        <w:spacing w:after="0" w:line="240" w:lineRule="auto"/>
      </w:pPr>
      <w:r>
        <w:separator/>
      </w:r>
    </w:p>
  </w:footnote>
  <w:footnote w:type="continuationSeparator" w:id="0">
    <w:p w14:paraId="2008C2DA" w14:textId="77777777" w:rsidR="009442E8" w:rsidRDefault="009442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717D5"/>
    <w:multiLevelType w:val="multilevel"/>
    <w:tmpl w:val="DD28E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3D6719"/>
    <w:multiLevelType w:val="multilevel"/>
    <w:tmpl w:val="11BE0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8A1C8B"/>
    <w:multiLevelType w:val="multilevel"/>
    <w:tmpl w:val="82489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2014D8"/>
    <w:multiLevelType w:val="hybridMultilevel"/>
    <w:tmpl w:val="9218136E"/>
    <w:lvl w:ilvl="0" w:tplc="D6726216">
      <w:numFmt w:val="bullet"/>
      <w:lvlText w:val="•"/>
      <w:lvlJc w:val="left"/>
      <w:pPr>
        <w:ind w:left="1068" w:hanging="708"/>
      </w:pPr>
      <w:rPr>
        <w:rFonts w:ascii="Tw Cen MT" w:eastAsiaTheme="minorHAnsi" w:hAnsi="Tw Cen M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8643C8"/>
    <w:multiLevelType w:val="hybridMultilevel"/>
    <w:tmpl w:val="2E74A602"/>
    <w:lvl w:ilvl="0" w:tplc="D6726216">
      <w:numFmt w:val="bullet"/>
      <w:lvlText w:val="•"/>
      <w:lvlJc w:val="left"/>
      <w:pPr>
        <w:ind w:left="1068" w:hanging="708"/>
      </w:pPr>
      <w:rPr>
        <w:rFonts w:ascii="Tw Cen MT" w:eastAsiaTheme="minorHAnsi" w:hAnsi="Tw Cen M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8634A9"/>
    <w:multiLevelType w:val="multilevel"/>
    <w:tmpl w:val="07025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880799"/>
    <w:multiLevelType w:val="hybridMultilevel"/>
    <w:tmpl w:val="67A4916E"/>
    <w:lvl w:ilvl="0" w:tplc="CB423BDA">
      <w:start w:val="1"/>
      <w:numFmt w:val="bullet"/>
      <w:pStyle w:val="Listepuces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B4623B7"/>
    <w:multiLevelType w:val="hybridMultilevel"/>
    <w:tmpl w:val="BD782A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FA69C1"/>
    <w:multiLevelType w:val="multilevel"/>
    <w:tmpl w:val="DB1C4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D648A7"/>
    <w:multiLevelType w:val="hybridMultilevel"/>
    <w:tmpl w:val="D60408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3288524">
    <w:abstractNumId w:val="6"/>
  </w:num>
  <w:num w:numId="2" w16cid:durableId="1315138286">
    <w:abstractNumId w:val="1"/>
  </w:num>
  <w:num w:numId="3" w16cid:durableId="122308892">
    <w:abstractNumId w:val="8"/>
  </w:num>
  <w:num w:numId="4" w16cid:durableId="404647953">
    <w:abstractNumId w:val="2"/>
  </w:num>
  <w:num w:numId="5" w16cid:durableId="223371189">
    <w:abstractNumId w:val="5"/>
  </w:num>
  <w:num w:numId="6" w16cid:durableId="2050647079">
    <w:abstractNumId w:val="0"/>
  </w:num>
  <w:num w:numId="7" w16cid:durableId="458718433">
    <w:abstractNumId w:val="3"/>
  </w:num>
  <w:num w:numId="8" w16cid:durableId="1830562845">
    <w:abstractNumId w:val="4"/>
  </w:num>
  <w:num w:numId="9" w16cid:durableId="1628077190">
    <w:abstractNumId w:val="9"/>
  </w:num>
  <w:num w:numId="10" w16cid:durableId="453838249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BAA"/>
    <w:rsid w:val="00043782"/>
    <w:rsid w:val="0005226A"/>
    <w:rsid w:val="00090992"/>
    <w:rsid w:val="000A6558"/>
    <w:rsid w:val="00112CE4"/>
    <w:rsid w:val="00130A0E"/>
    <w:rsid w:val="00163344"/>
    <w:rsid w:val="00180A03"/>
    <w:rsid w:val="001A34B3"/>
    <w:rsid w:val="001B44D0"/>
    <w:rsid w:val="001C78A5"/>
    <w:rsid w:val="001D4583"/>
    <w:rsid w:val="001F37CB"/>
    <w:rsid w:val="0020464A"/>
    <w:rsid w:val="0021490E"/>
    <w:rsid w:val="00223BBB"/>
    <w:rsid w:val="00240BA4"/>
    <w:rsid w:val="00245548"/>
    <w:rsid w:val="002569E6"/>
    <w:rsid w:val="00261E82"/>
    <w:rsid w:val="00266B48"/>
    <w:rsid w:val="00282CC7"/>
    <w:rsid w:val="002D645D"/>
    <w:rsid w:val="002D7905"/>
    <w:rsid w:val="002E037C"/>
    <w:rsid w:val="002E64A0"/>
    <w:rsid w:val="002F6D61"/>
    <w:rsid w:val="00300123"/>
    <w:rsid w:val="003008DA"/>
    <w:rsid w:val="00310355"/>
    <w:rsid w:val="0031346A"/>
    <w:rsid w:val="00317ACE"/>
    <w:rsid w:val="0032143B"/>
    <w:rsid w:val="003214B0"/>
    <w:rsid w:val="003249D8"/>
    <w:rsid w:val="0032622B"/>
    <w:rsid w:val="00330E30"/>
    <w:rsid w:val="00342BF5"/>
    <w:rsid w:val="003433C7"/>
    <w:rsid w:val="00375574"/>
    <w:rsid w:val="003B7A3A"/>
    <w:rsid w:val="003D294B"/>
    <w:rsid w:val="003D70F9"/>
    <w:rsid w:val="003D778E"/>
    <w:rsid w:val="003F18A1"/>
    <w:rsid w:val="00401E81"/>
    <w:rsid w:val="00406BD7"/>
    <w:rsid w:val="0042071F"/>
    <w:rsid w:val="00420D06"/>
    <w:rsid w:val="004315AF"/>
    <w:rsid w:val="004B3166"/>
    <w:rsid w:val="004C022D"/>
    <w:rsid w:val="004D0D45"/>
    <w:rsid w:val="004D4B2F"/>
    <w:rsid w:val="004D568B"/>
    <w:rsid w:val="004E0716"/>
    <w:rsid w:val="004E3B14"/>
    <w:rsid w:val="0050046A"/>
    <w:rsid w:val="00506EC8"/>
    <w:rsid w:val="00524403"/>
    <w:rsid w:val="005352FB"/>
    <w:rsid w:val="00540330"/>
    <w:rsid w:val="0054638D"/>
    <w:rsid w:val="00556761"/>
    <w:rsid w:val="005748F1"/>
    <w:rsid w:val="0057653E"/>
    <w:rsid w:val="005B27B1"/>
    <w:rsid w:val="005B6268"/>
    <w:rsid w:val="00607AFE"/>
    <w:rsid w:val="00613E0C"/>
    <w:rsid w:val="00636933"/>
    <w:rsid w:val="006377F2"/>
    <w:rsid w:val="00667E22"/>
    <w:rsid w:val="00671539"/>
    <w:rsid w:val="00675D4F"/>
    <w:rsid w:val="006778C7"/>
    <w:rsid w:val="00697FD9"/>
    <w:rsid w:val="006A643C"/>
    <w:rsid w:val="006D0CBC"/>
    <w:rsid w:val="006D417F"/>
    <w:rsid w:val="006E342D"/>
    <w:rsid w:val="006E623B"/>
    <w:rsid w:val="00716A8B"/>
    <w:rsid w:val="007214F6"/>
    <w:rsid w:val="0072665F"/>
    <w:rsid w:val="007620FA"/>
    <w:rsid w:val="0078632E"/>
    <w:rsid w:val="00797F97"/>
    <w:rsid w:val="007A34B9"/>
    <w:rsid w:val="007B19C9"/>
    <w:rsid w:val="007D41F2"/>
    <w:rsid w:val="008447E2"/>
    <w:rsid w:val="0085656C"/>
    <w:rsid w:val="00876CD6"/>
    <w:rsid w:val="00883B40"/>
    <w:rsid w:val="00885073"/>
    <w:rsid w:val="00885962"/>
    <w:rsid w:val="00885B61"/>
    <w:rsid w:val="00895BC3"/>
    <w:rsid w:val="008B68D1"/>
    <w:rsid w:val="008C0592"/>
    <w:rsid w:val="008C439B"/>
    <w:rsid w:val="008D2EA5"/>
    <w:rsid w:val="008E541D"/>
    <w:rsid w:val="008E59B0"/>
    <w:rsid w:val="008E7B46"/>
    <w:rsid w:val="008F21DA"/>
    <w:rsid w:val="00922106"/>
    <w:rsid w:val="00940529"/>
    <w:rsid w:val="009442E8"/>
    <w:rsid w:val="00947C8A"/>
    <w:rsid w:val="00950492"/>
    <w:rsid w:val="0096645B"/>
    <w:rsid w:val="00966CA3"/>
    <w:rsid w:val="00977CE7"/>
    <w:rsid w:val="00992F69"/>
    <w:rsid w:val="009B132B"/>
    <w:rsid w:val="009C4913"/>
    <w:rsid w:val="009E4C5F"/>
    <w:rsid w:val="00A04465"/>
    <w:rsid w:val="00A17EB6"/>
    <w:rsid w:val="00A3715E"/>
    <w:rsid w:val="00A40424"/>
    <w:rsid w:val="00A41E93"/>
    <w:rsid w:val="00A81811"/>
    <w:rsid w:val="00A827BE"/>
    <w:rsid w:val="00AA26FB"/>
    <w:rsid w:val="00AA2746"/>
    <w:rsid w:val="00AA58CE"/>
    <w:rsid w:val="00AD4EE1"/>
    <w:rsid w:val="00AD6F13"/>
    <w:rsid w:val="00AE433D"/>
    <w:rsid w:val="00B251CB"/>
    <w:rsid w:val="00B3270E"/>
    <w:rsid w:val="00B3292C"/>
    <w:rsid w:val="00B368E4"/>
    <w:rsid w:val="00B40AE2"/>
    <w:rsid w:val="00B871D3"/>
    <w:rsid w:val="00BD4D99"/>
    <w:rsid w:val="00BF250E"/>
    <w:rsid w:val="00C02C89"/>
    <w:rsid w:val="00C054FF"/>
    <w:rsid w:val="00C10BAA"/>
    <w:rsid w:val="00C14CED"/>
    <w:rsid w:val="00C479FF"/>
    <w:rsid w:val="00C51FEC"/>
    <w:rsid w:val="00C53F62"/>
    <w:rsid w:val="00C62C2C"/>
    <w:rsid w:val="00C739FD"/>
    <w:rsid w:val="00CE1158"/>
    <w:rsid w:val="00D07B4E"/>
    <w:rsid w:val="00D22669"/>
    <w:rsid w:val="00D4461E"/>
    <w:rsid w:val="00D757D7"/>
    <w:rsid w:val="00D80164"/>
    <w:rsid w:val="00D83943"/>
    <w:rsid w:val="00D849DA"/>
    <w:rsid w:val="00DB5911"/>
    <w:rsid w:val="00E115AA"/>
    <w:rsid w:val="00E139B3"/>
    <w:rsid w:val="00E321A8"/>
    <w:rsid w:val="00E47746"/>
    <w:rsid w:val="00E53998"/>
    <w:rsid w:val="00E82FD2"/>
    <w:rsid w:val="00E861AC"/>
    <w:rsid w:val="00EA64D1"/>
    <w:rsid w:val="00EB4EC2"/>
    <w:rsid w:val="00EB5E5D"/>
    <w:rsid w:val="00EB7611"/>
    <w:rsid w:val="00EC12B1"/>
    <w:rsid w:val="00ED6974"/>
    <w:rsid w:val="00ED785C"/>
    <w:rsid w:val="00EF2665"/>
    <w:rsid w:val="00EF42FB"/>
    <w:rsid w:val="00F44C17"/>
    <w:rsid w:val="00F611BE"/>
    <w:rsid w:val="00F66D62"/>
    <w:rsid w:val="00F744D8"/>
    <w:rsid w:val="00FB2B9C"/>
    <w:rsid w:val="00FC473C"/>
    <w:rsid w:val="00FD0D9E"/>
    <w:rsid w:val="00FD1453"/>
    <w:rsid w:val="00FD1788"/>
    <w:rsid w:val="00FE0C97"/>
    <w:rsid w:val="00FE5FB8"/>
    <w:rsid w:val="00FF1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5C95A"/>
  <w15:docId w15:val="{1153FA67-4DF6-4103-8A08-56988757D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5D4F"/>
    <w:rPr>
      <w:rFonts w:ascii="Tw Cen MT" w:hAnsi="Tw Cen MT"/>
      <w:color w:val="C96325"/>
      <w:sz w:val="23"/>
    </w:rPr>
  </w:style>
  <w:style w:type="paragraph" w:styleId="Titre1">
    <w:name w:val="heading 1"/>
    <w:basedOn w:val="Normal"/>
    <w:link w:val="Titre1Car"/>
    <w:autoRedefine/>
    <w:uiPriority w:val="9"/>
    <w:rsid w:val="001A34B3"/>
    <w:pPr>
      <w:shd w:val="clear" w:color="auto" w:fill="002060"/>
      <w:spacing w:after="0" w:line="240" w:lineRule="auto"/>
      <w:jc w:val="center"/>
      <w:outlineLvl w:val="0"/>
    </w:pPr>
    <w:rPr>
      <w:rFonts w:eastAsia="Times New Roman" w:cs="Tunga"/>
      <w:bCs/>
      <w:color w:val="FFFFFF" w:themeColor="background1"/>
      <w:kern w:val="36"/>
      <w:sz w:val="40"/>
      <w:szCs w:val="40"/>
      <w:lang w:eastAsia="fr-FR"/>
    </w:rPr>
  </w:style>
  <w:style w:type="paragraph" w:styleId="Titre2">
    <w:name w:val="heading 2"/>
    <w:basedOn w:val="Normal"/>
    <w:link w:val="Titre2Car"/>
    <w:autoRedefine/>
    <w:uiPriority w:val="9"/>
    <w:qFormat/>
    <w:rsid w:val="00BF250E"/>
    <w:pPr>
      <w:spacing w:after="0" w:line="240" w:lineRule="auto"/>
      <w:outlineLvl w:val="1"/>
    </w:pPr>
    <w:rPr>
      <w:rFonts w:eastAsia="Times New Roman" w:cs="Times New Roman"/>
      <w:b/>
      <w:bCs/>
      <w:color w:val="404040" w:themeColor="text1" w:themeTint="BF"/>
      <w:szCs w:val="36"/>
      <w:lang w:eastAsia="fr-FR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3D70F9"/>
    <w:pPr>
      <w:keepNext/>
      <w:keepLines/>
      <w:spacing w:before="200" w:after="0"/>
      <w:outlineLvl w:val="2"/>
    </w:pPr>
    <w:rPr>
      <w:rFonts w:ascii="Calibri" w:eastAsiaTheme="majorEastAsia" w:hAnsi="Calibr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A34B3"/>
    <w:rPr>
      <w:rFonts w:ascii="Tw Cen MT" w:eastAsia="Times New Roman" w:hAnsi="Tw Cen MT" w:cs="Tunga"/>
      <w:bCs/>
      <w:color w:val="FFFFFF" w:themeColor="background1"/>
      <w:kern w:val="36"/>
      <w:sz w:val="40"/>
      <w:szCs w:val="40"/>
      <w:shd w:val="clear" w:color="auto" w:fill="002060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BF250E"/>
    <w:rPr>
      <w:rFonts w:eastAsia="Times New Roman" w:cs="Times New Roman"/>
      <w:b/>
      <w:bCs/>
      <w:color w:val="404040" w:themeColor="text1" w:themeTint="BF"/>
      <w:szCs w:val="36"/>
      <w:lang w:eastAsia="fr-FR"/>
    </w:rPr>
  </w:style>
  <w:style w:type="paragraph" w:customStyle="1" w:styleId="summary">
    <w:name w:val="summary"/>
    <w:basedOn w:val="Normal"/>
    <w:rsid w:val="00BF2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meta">
    <w:name w:val="meta"/>
    <w:basedOn w:val="Normal"/>
    <w:rsid w:val="00BF2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F25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F250E"/>
  </w:style>
  <w:style w:type="paragraph" w:styleId="Pieddepage">
    <w:name w:val="footer"/>
    <w:basedOn w:val="Normal"/>
    <w:link w:val="PieddepageCar"/>
    <w:uiPriority w:val="99"/>
    <w:unhideWhenUsed/>
    <w:rsid w:val="00BF25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F250E"/>
  </w:style>
  <w:style w:type="character" w:styleId="Lienhypertexte">
    <w:name w:val="Hyperlink"/>
    <w:basedOn w:val="Policepardfaut"/>
    <w:unhideWhenUsed/>
    <w:rsid w:val="00BF250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F2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F2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F250E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link w:val="ParagraphedelisteCar"/>
    <w:uiPriority w:val="99"/>
    <w:qFormat/>
    <w:rsid w:val="00BF250E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rsid w:val="003D70F9"/>
    <w:rPr>
      <w:rFonts w:ascii="Calibri" w:eastAsiaTheme="majorEastAsia" w:hAnsi="Calibri" w:cstheme="majorBidi"/>
      <w:b/>
      <w:bCs/>
      <w:color w:val="4F81BD" w:themeColor="accent1"/>
    </w:rPr>
  </w:style>
  <w:style w:type="table" w:styleId="Grilledutableau">
    <w:name w:val="Table Grid"/>
    <w:basedOn w:val="TableauNormal"/>
    <w:uiPriority w:val="59"/>
    <w:rsid w:val="00C10B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ction">
    <w:name w:val="Section"/>
    <w:basedOn w:val="Normal"/>
    <w:link w:val="SectionCar"/>
    <w:uiPriority w:val="2"/>
    <w:rsid w:val="00C10BAA"/>
    <w:pPr>
      <w:spacing w:before="480" w:after="40" w:line="240" w:lineRule="auto"/>
    </w:pPr>
    <w:rPr>
      <w:rFonts w:cs="Times New Roman"/>
      <w:caps/>
      <w:color w:val="C0504D" w:themeColor="accent2"/>
      <w:spacing w:val="60"/>
      <w:kern w:val="24"/>
      <w:sz w:val="29"/>
      <w:szCs w:val="20"/>
      <w:lang w:eastAsia="fr-FR"/>
      <w14:ligatures w14:val="standardContextual"/>
    </w:rPr>
  </w:style>
  <w:style w:type="paragraph" w:customStyle="1" w:styleId="Sous-section">
    <w:name w:val="Sous-section"/>
    <w:basedOn w:val="Normal"/>
    <w:uiPriority w:val="3"/>
    <w:rsid w:val="00C10BAA"/>
    <w:pPr>
      <w:spacing w:after="40" w:line="264" w:lineRule="auto"/>
    </w:pPr>
    <w:rPr>
      <w:rFonts w:cs="Times New Roman"/>
      <w:b/>
      <w:color w:val="4F81BD" w:themeColor="accent1"/>
      <w:spacing w:val="30"/>
      <w:kern w:val="24"/>
      <w:sz w:val="24"/>
      <w:szCs w:val="20"/>
      <w:lang w:eastAsia="fr-FR"/>
      <w14:ligatures w14:val="standardContextual"/>
    </w:rPr>
  </w:style>
  <w:style w:type="paragraph" w:styleId="Listepuces">
    <w:name w:val="List Bullet"/>
    <w:basedOn w:val="Normal"/>
    <w:uiPriority w:val="36"/>
    <w:unhideWhenUsed/>
    <w:qFormat/>
    <w:rsid w:val="00C10BAA"/>
    <w:pPr>
      <w:numPr>
        <w:numId w:val="1"/>
      </w:numPr>
      <w:spacing w:after="180" w:line="264" w:lineRule="auto"/>
    </w:pPr>
    <w:rPr>
      <w:rFonts w:cs="Times New Roman"/>
      <w:kern w:val="24"/>
      <w:sz w:val="24"/>
      <w:szCs w:val="20"/>
      <w:lang w:eastAsia="fr-FR"/>
      <w14:ligatures w14:val="standardContextual"/>
    </w:rPr>
  </w:style>
  <w:style w:type="paragraph" w:customStyle="1" w:styleId="Grostitreblanc">
    <w:name w:val="Gros titre blanc"/>
    <w:basedOn w:val="Sansinterligne"/>
    <w:uiPriority w:val="2"/>
    <w:unhideWhenUsed/>
    <w:rsid w:val="00FD1788"/>
    <w:pPr>
      <w:jc w:val="center"/>
    </w:pPr>
    <w:rPr>
      <w:rFonts w:ascii="Tw Cen MT" w:hAnsi="Tw Cen MT" w:cs="Times New Roman"/>
      <w:color w:val="FFFFFF" w:themeColor="background1"/>
      <w:kern w:val="24"/>
      <w:sz w:val="40"/>
      <w:szCs w:val="20"/>
      <w:lang w:eastAsia="fr-FR"/>
      <w14:textOutline w14:w="9525" w14:cap="rnd" w14:cmpd="sng" w14:algn="ctr">
        <w14:noFill/>
        <w14:prstDash w14:val="solid"/>
        <w14:bevel/>
      </w14:textOutline>
      <w14:ligatures w14:val="standardContextual"/>
    </w:rPr>
  </w:style>
  <w:style w:type="paragraph" w:customStyle="1" w:styleId="titreblancobjectifs">
    <w:name w:val="titre blanc objectifs"/>
    <w:basedOn w:val="Section"/>
    <w:link w:val="titreblancobjectifsCar"/>
    <w:qFormat/>
    <w:rsid w:val="00FD1788"/>
    <w:pPr>
      <w:shd w:val="clear" w:color="auto" w:fill="002060"/>
      <w:spacing w:before="0" w:after="0"/>
    </w:pPr>
    <w:rPr>
      <w:b/>
      <w:color w:val="FFFFFF" w:themeColor="background1"/>
      <w:sz w:val="24"/>
    </w:rPr>
  </w:style>
  <w:style w:type="character" w:customStyle="1" w:styleId="SectionCar">
    <w:name w:val="Section Car"/>
    <w:basedOn w:val="Policepardfaut"/>
    <w:link w:val="Section"/>
    <w:uiPriority w:val="2"/>
    <w:rsid w:val="00C10BAA"/>
    <w:rPr>
      <w:rFonts w:cs="Times New Roman"/>
      <w:caps/>
      <w:color w:val="C0504D" w:themeColor="accent2"/>
      <w:spacing w:val="60"/>
      <w:kern w:val="24"/>
      <w:sz w:val="29"/>
      <w:szCs w:val="20"/>
      <w:lang w:eastAsia="fr-FR"/>
      <w14:ligatures w14:val="standardContextual"/>
    </w:rPr>
  </w:style>
  <w:style w:type="character" w:customStyle="1" w:styleId="titreblancobjectifsCar">
    <w:name w:val="titre blanc objectifs Car"/>
    <w:basedOn w:val="SectionCar"/>
    <w:link w:val="titreblancobjectifs"/>
    <w:rsid w:val="00FD1788"/>
    <w:rPr>
      <w:rFonts w:ascii="Tw Cen MT" w:hAnsi="Tw Cen MT" w:cs="Times New Roman"/>
      <w:b/>
      <w:caps/>
      <w:color w:val="FFFFFF" w:themeColor="background1"/>
      <w:spacing w:val="60"/>
      <w:kern w:val="24"/>
      <w:sz w:val="24"/>
      <w:szCs w:val="20"/>
      <w:shd w:val="clear" w:color="auto" w:fill="002060"/>
      <w:lang w:eastAsia="fr-FR"/>
      <w14:ligatures w14:val="standardContextual"/>
    </w:rPr>
  </w:style>
  <w:style w:type="paragraph" w:styleId="Sansinterligne">
    <w:name w:val="No Spacing"/>
    <w:uiPriority w:val="1"/>
    <w:rsid w:val="00C10BAA"/>
    <w:pPr>
      <w:spacing w:after="0" w:line="240" w:lineRule="auto"/>
    </w:pPr>
  </w:style>
  <w:style w:type="paragraph" w:customStyle="1" w:styleId="Adressedelexpditeur">
    <w:name w:val="Adresse de l'expéditeur"/>
    <w:basedOn w:val="Sansinterligne"/>
    <w:uiPriority w:val="4"/>
    <w:qFormat/>
    <w:rsid w:val="00A827BE"/>
    <w:pPr>
      <w:spacing w:before="240"/>
      <w:contextualSpacing/>
    </w:pPr>
    <w:rPr>
      <w:rFonts w:ascii="Tw Cen MT" w:hAnsi="Tw Cen MT" w:cs="Times New Roman"/>
      <w:i/>
      <w:color w:val="C96325"/>
      <w:kern w:val="24"/>
      <w:sz w:val="29"/>
      <w:szCs w:val="20"/>
      <w:lang w:eastAsia="fr-FR"/>
      <w14:ligatures w14:val="standardContextual"/>
    </w:rPr>
  </w:style>
  <w:style w:type="paragraph" w:customStyle="1" w:styleId="Bleu">
    <w:name w:val="Bleu"/>
    <w:basedOn w:val="Normal"/>
    <w:uiPriority w:val="1"/>
    <w:qFormat/>
    <w:rsid w:val="00AA26FB"/>
    <w:pPr>
      <w:spacing w:after="0" w:line="264" w:lineRule="auto"/>
    </w:pPr>
    <w:rPr>
      <w:rFonts w:cs="Times New Roman"/>
      <w:color w:val="002060"/>
      <w:kern w:val="24"/>
      <w:szCs w:val="20"/>
      <w:lang w:eastAsia="fr-FR"/>
      <w14:ligatures w14:val="standardContextual"/>
    </w:rPr>
  </w:style>
  <w:style w:type="paragraph" w:customStyle="1" w:styleId="orange">
    <w:name w:val="orange"/>
    <w:basedOn w:val="Normal"/>
    <w:unhideWhenUsed/>
    <w:rsid w:val="00AA26FB"/>
    <w:pPr>
      <w:pBdr>
        <w:top w:val="single" w:sz="4" w:space="1" w:color="4F81BD" w:themeColor="accent1"/>
      </w:pBdr>
      <w:spacing w:after="180" w:line="264" w:lineRule="auto"/>
    </w:pPr>
    <w:rPr>
      <w:rFonts w:cs="Times New Roman"/>
      <w:kern w:val="24"/>
      <w:szCs w:val="20"/>
      <w:lang w:eastAsia="fr-FR"/>
      <w14:ligatures w14:val="standardContextual"/>
    </w:rPr>
  </w:style>
  <w:style w:type="paragraph" w:customStyle="1" w:styleId="En-ttedepageimpaire">
    <w:name w:val="En-tête de page impaire"/>
    <w:basedOn w:val="Sansinterligne"/>
    <w:unhideWhenUsed/>
    <w:rsid w:val="00AA26FB"/>
    <w:pPr>
      <w:pBdr>
        <w:bottom w:val="single" w:sz="4" w:space="1" w:color="4F81BD" w:themeColor="accent1"/>
      </w:pBdr>
      <w:jc w:val="right"/>
    </w:pPr>
    <w:rPr>
      <w:rFonts w:cs="Times New Roman"/>
      <w:b/>
      <w:color w:val="1F497D" w:themeColor="text2"/>
      <w:kern w:val="24"/>
      <w:sz w:val="20"/>
      <w:szCs w:val="20"/>
      <w:lang w:eastAsia="fr-FR"/>
      <w14:ligatures w14:val="standardContextual"/>
    </w:rPr>
  </w:style>
  <w:style w:type="character" w:styleId="lev">
    <w:name w:val="Strong"/>
    <w:uiPriority w:val="22"/>
    <w:qFormat/>
    <w:rsid w:val="009B132B"/>
    <w:rPr>
      <w:rFonts w:asciiTheme="minorHAnsi" w:hAnsiTheme="minorHAnsi"/>
      <w:b/>
      <w:color w:val="C0504D" w:themeColor="accent2"/>
    </w:rPr>
  </w:style>
  <w:style w:type="paragraph" w:customStyle="1" w:styleId="Default">
    <w:name w:val="Default"/>
    <w:rsid w:val="00A3715E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character" w:customStyle="1" w:styleId="WW8Num6z0">
    <w:name w:val="WW8Num6z0"/>
    <w:rsid w:val="006D0CBC"/>
    <w:rPr>
      <w:rFonts w:ascii="Times New Roman" w:hAnsi="Times New Roman" w:cs="Times New Roman" w:hint="default"/>
    </w:rPr>
  </w:style>
  <w:style w:type="character" w:styleId="Mentionnonrsolue">
    <w:name w:val="Unresolved Mention"/>
    <w:basedOn w:val="Policepardfaut"/>
    <w:uiPriority w:val="99"/>
    <w:semiHidden/>
    <w:unhideWhenUsed/>
    <w:rsid w:val="004D568B"/>
    <w:rPr>
      <w:color w:val="605E5C"/>
      <w:shd w:val="clear" w:color="auto" w:fill="E1DFDD"/>
    </w:rPr>
  </w:style>
  <w:style w:type="character" w:customStyle="1" w:styleId="ParagraphedelisteCar">
    <w:name w:val="Paragraphe de liste Car"/>
    <w:link w:val="Paragraphedeliste"/>
    <w:uiPriority w:val="99"/>
    <w:locked/>
    <w:rsid w:val="004D4B2F"/>
    <w:rPr>
      <w:rFonts w:ascii="Tw Cen MT" w:hAnsi="Tw Cen MT"/>
      <w:color w:val="C96325"/>
      <w:sz w:val="23"/>
    </w:rPr>
  </w:style>
  <w:style w:type="paragraph" w:customStyle="1" w:styleId="paragraph">
    <w:name w:val="paragraph"/>
    <w:basedOn w:val="Normal"/>
    <w:rsid w:val="00E321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fr-FR"/>
    </w:rPr>
  </w:style>
  <w:style w:type="character" w:customStyle="1" w:styleId="normaltextrun">
    <w:name w:val="normaltextrun"/>
    <w:basedOn w:val="Policepardfaut"/>
    <w:rsid w:val="00E321A8"/>
  </w:style>
  <w:style w:type="character" w:customStyle="1" w:styleId="eop">
    <w:name w:val="eop"/>
    <w:basedOn w:val="Policepardfaut"/>
    <w:rsid w:val="00E321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68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50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67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17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46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13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64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153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59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4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6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11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39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6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27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09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62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22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31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48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698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62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33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86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04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130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80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49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85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79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38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39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35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874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31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05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92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73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51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02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32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50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69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73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27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67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37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13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29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71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56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42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54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81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50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74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06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06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76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88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78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03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58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16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009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048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1401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696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98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902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097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64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0322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861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9555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658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702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47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3619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879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7173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647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706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249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0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912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286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774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357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673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876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51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20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312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3287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652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0487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414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7694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067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2662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842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3313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61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3386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911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176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325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84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93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452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286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0041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43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436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804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3986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885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2033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42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258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82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417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902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186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337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329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241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832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579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6176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71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17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205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971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401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46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103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783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811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723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18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022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85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8848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46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0412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27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9090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502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12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81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337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435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33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7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03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45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73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59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59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66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39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5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2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01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01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070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1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626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19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3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726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55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45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09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59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6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7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35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06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77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73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93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51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55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262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95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ylvie.hezari@sigma-formation.f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sigma-formation.f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43B705-D987-4502-9BE0-E68AFC880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814</Words>
  <Characters>4477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utilisateur</Company>
  <LinksUpToDate>false</LinksUpToDate>
  <CharactersWithSpaces>5281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Frédéric MUSUMECI</dc:creator>
  <cp:lastModifiedBy>Hafida BELAOUINAT</cp:lastModifiedBy>
  <cp:revision>48</cp:revision>
  <dcterms:created xsi:type="dcterms:W3CDTF">2022-10-11T12:50:00Z</dcterms:created>
  <dcterms:modified xsi:type="dcterms:W3CDTF">2022-12-13T14:54:00Z</dcterms:modified>
</cp:coreProperties>
</file>