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77" w:rsidRPr="003E2277" w:rsidRDefault="003E2277" w:rsidP="00C46A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2060"/>
        <w:jc w:val="center"/>
        <w:outlineLvl w:val="0"/>
        <w:rPr>
          <w:rFonts w:ascii="Tw Cen MT" w:eastAsia="Times New Roman" w:hAnsi="Tw Cen MT" w:cs="Tunga"/>
          <w:bCs/>
          <w:color w:val="FFFFFF"/>
          <w:kern w:val="36"/>
          <w:sz w:val="40"/>
          <w:szCs w:val="40"/>
          <w:lang w:eastAsia="fr-FR"/>
        </w:rPr>
      </w:pPr>
      <w:r w:rsidRPr="003E2277">
        <w:rPr>
          <w:rFonts w:ascii="Tw Cen MT" w:eastAsia="Times New Roman" w:hAnsi="Tw Cen MT" w:cs="Tunga"/>
          <w:bCs/>
          <w:color w:val="FFFFFF"/>
          <w:kern w:val="36"/>
          <w:sz w:val="40"/>
          <w:szCs w:val="40"/>
          <w:lang w:eastAsia="fr-FR"/>
        </w:rPr>
        <w:t>Titre Professionne</w:t>
      </w:r>
      <w:bookmarkStart w:id="0" w:name="_GoBack"/>
      <w:bookmarkEnd w:id="0"/>
      <w:r w:rsidRPr="003E2277">
        <w:rPr>
          <w:rFonts w:ascii="Tw Cen MT" w:eastAsia="Times New Roman" w:hAnsi="Tw Cen MT" w:cs="Tunga"/>
          <w:bCs/>
          <w:color w:val="FFFFFF"/>
          <w:kern w:val="36"/>
          <w:sz w:val="40"/>
          <w:szCs w:val="40"/>
          <w:lang w:eastAsia="fr-FR"/>
        </w:rPr>
        <w:t>l Ouvrier du Paysage</w:t>
      </w:r>
    </w:p>
    <w:p w:rsidR="00364344" w:rsidRPr="00364344" w:rsidRDefault="00364344" w:rsidP="003E2277">
      <w:pPr>
        <w:rPr>
          <w:lang w:eastAsia="fr-FR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231"/>
      </w:tblGrid>
      <w:tr w:rsidR="00364344" w:rsidRPr="00364344" w:rsidTr="00EF790C">
        <w:tc>
          <w:tcPr>
            <w:tcW w:w="5127" w:type="dxa"/>
          </w:tcPr>
          <w:p w:rsidR="00364344" w:rsidRPr="00364344" w:rsidRDefault="00364344" w:rsidP="003E2277">
            <w:pPr>
              <w:rPr>
                <w:rFonts w:ascii="Calibri" w:eastAsia="Calibri" w:hAnsi="Calibri" w:cs="Times New Roman"/>
              </w:rPr>
            </w:pPr>
            <w:r w:rsidRPr="00364344">
              <w:rPr>
                <w:rFonts w:ascii="Calibri" w:eastAsia="Calibri" w:hAnsi="Calibri" w:cs="Times New Roman"/>
                <w:noProof/>
                <w:color w:val="FFFFFF"/>
                <w:sz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5B51A3D" wp14:editId="6FBC7ADC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5080</wp:posOffset>
                  </wp:positionV>
                  <wp:extent cx="2138903" cy="711200"/>
                  <wp:effectExtent l="0" t="0" r="0" b="0"/>
                  <wp:wrapNone/>
                  <wp:docPr id="1" name="Image 1" descr="S:\POLE ADMINISTRATIF\LOGOS\Logos SIGMA\logo_grand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OLE ADMINISTRATIF\LOGOS\Logos SIGMA\logo_grand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903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4344" w:rsidRPr="00364344" w:rsidRDefault="00364344" w:rsidP="003E2277">
            <w:pPr>
              <w:rPr>
                <w:rFonts w:ascii="Calibri" w:eastAsia="Calibri" w:hAnsi="Calibri" w:cs="Times New Roman"/>
              </w:rPr>
            </w:pPr>
          </w:p>
          <w:p w:rsidR="00364344" w:rsidRPr="00364344" w:rsidRDefault="00364344" w:rsidP="003E2277">
            <w:pPr>
              <w:rPr>
                <w:rFonts w:ascii="Calibri" w:eastAsia="Calibri" w:hAnsi="Calibri" w:cs="Times New Roman"/>
              </w:rPr>
            </w:pPr>
          </w:p>
          <w:p w:rsidR="00364344" w:rsidRPr="00364344" w:rsidRDefault="00364344" w:rsidP="003E2277">
            <w:pPr>
              <w:rPr>
                <w:rFonts w:ascii="Calibri" w:eastAsia="Calibri" w:hAnsi="Calibri" w:cs="Times New Roman"/>
              </w:rPr>
            </w:pPr>
          </w:p>
          <w:p w:rsidR="00364344" w:rsidRPr="00364344" w:rsidRDefault="003E2277" w:rsidP="003E2277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0F7E596E">
                  <wp:simplePos x="0" y="0"/>
                  <wp:positionH relativeFrom="margin">
                    <wp:posOffset>75565</wp:posOffset>
                  </wp:positionH>
                  <wp:positionV relativeFrom="margin">
                    <wp:posOffset>717229</wp:posOffset>
                  </wp:positionV>
                  <wp:extent cx="1457325" cy="516890"/>
                  <wp:effectExtent l="0" t="0" r="3175" b="3810"/>
                  <wp:wrapSquare wrapText="bothSides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4344" w:rsidRPr="00364344" w:rsidRDefault="00364344" w:rsidP="003E227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31" w:type="dxa"/>
          </w:tcPr>
          <w:p w:rsidR="00364344" w:rsidRPr="00364344" w:rsidRDefault="00364344" w:rsidP="003E2277">
            <w:pPr>
              <w:rPr>
                <w:rFonts w:ascii="Calibri" w:eastAsia="Calibri" w:hAnsi="Calibri" w:cs="Times New Roman"/>
              </w:rPr>
            </w:pPr>
          </w:p>
        </w:tc>
      </w:tr>
      <w:tr w:rsidR="00364344" w:rsidRPr="00364344" w:rsidTr="00EF790C">
        <w:tc>
          <w:tcPr>
            <w:tcW w:w="5127" w:type="dxa"/>
          </w:tcPr>
          <w:p w:rsidR="00364344" w:rsidRPr="00364344" w:rsidRDefault="00364344" w:rsidP="003E2277">
            <w:pPr>
              <w:rPr>
                <w:rFonts w:ascii="Calibri" w:eastAsia="Calibri" w:hAnsi="Calibri" w:cs="Times New Roman"/>
                <w:noProof/>
                <w:color w:val="FFFFFF"/>
                <w:sz w:val="20"/>
                <w:lang w:eastAsia="fr-FR"/>
              </w:rPr>
            </w:pPr>
          </w:p>
        </w:tc>
        <w:tc>
          <w:tcPr>
            <w:tcW w:w="5231" w:type="dxa"/>
          </w:tcPr>
          <w:p w:rsidR="00364344" w:rsidRPr="00364344" w:rsidRDefault="00364344" w:rsidP="003E2277">
            <w:pPr>
              <w:rPr>
                <w:rFonts w:ascii="Calibri" w:eastAsia="Calibri" w:hAnsi="Calibri" w:cs="Times New Roman"/>
                <w:noProof/>
              </w:rPr>
            </w:pPr>
          </w:p>
        </w:tc>
      </w:tr>
    </w:tbl>
    <w:tbl>
      <w:tblPr>
        <w:tblStyle w:val="Grilledutableau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232"/>
      </w:tblGrid>
      <w:tr w:rsidR="003E2277" w:rsidRPr="003E2277" w:rsidTr="003E2277">
        <w:tc>
          <w:tcPr>
            <w:tcW w:w="5126" w:type="dxa"/>
          </w:tcPr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Times New Roman"/>
                <w:b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Times New Roman"/>
                <w:b/>
                <w:color w:val="C96325"/>
                <w:sz w:val="24"/>
                <w:szCs w:val="24"/>
              </w:rPr>
              <w:t>PUBLIC </w:t>
            </w:r>
            <w:r w:rsidRPr="003E2277">
              <w:rPr>
                <w:rFonts w:ascii="Tw Cen MT" w:eastAsia="Calibri" w:hAnsi="Tw Cen MT" w:cs="Times New Roman"/>
                <w:color w:val="C96325"/>
                <w:sz w:val="24"/>
                <w:szCs w:val="24"/>
              </w:rPr>
              <w:t xml:space="preserve">: 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Personnes privées d’emploi à partir de 16 ans prioritairement sans qualification professionnelle, sur prescription par un CEP d’une structure habilitée : Mission Locale, Pôle emploi, Cap emploi, PLIE …</w:t>
            </w: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objectifs</w:t>
            </w:r>
          </w:p>
          <w:p w:rsidR="003E2277" w:rsidRPr="003E2277" w:rsidRDefault="003E2277" w:rsidP="003E2277">
            <w:pPr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A l’issue de la formation, le stagiaire sera en capacité d’aménager et entretenir un espace paysager dans un objectif esthétique, fonctionnel ou écologique.</w:t>
            </w: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evaluation et validation</w:t>
            </w:r>
          </w:p>
          <w:p w:rsidR="003E2277" w:rsidRPr="003E2277" w:rsidRDefault="003E2277" w:rsidP="003E2277">
            <w:pPr>
              <w:rPr>
                <w:rFonts w:ascii="Tw Cen MT" w:eastAsia="Calibri" w:hAnsi="Tw Cen MT" w:cs="Times New Roman"/>
                <w:sz w:val="16"/>
                <w:szCs w:val="16"/>
              </w:rPr>
            </w:pPr>
          </w:p>
          <w:p w:rsidR="003E2277" w:rsidRPr="003E2277" w:rsidRDefault="003E2277" w:rsidP="003E2277">
            <w:pPr>
              <w:numPr>
                <w:ilvl w:val="0"/>
                <w:numId w:val="12"/>
              </w:numPr>
              <w:autoSpaceDE w:val="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Attestation d’Entrée en Formation, attestation de compétences et attestation de fin de formation</w:t>
            </w:r>
          </w:p>
          <w:p w:rsidR="003E2277" w:rsidRPr="003E2277" w:rsidRDefault="003E2277" w:rsidP="003E2277">
            <w:pPr>
              <w:numPr>
                <w:ilvl w:val="0"/>
                <w:numId w:val="11"/>
              </w:numPr>
              <w:autoSpaceDE w:val="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Titre professionnel - CCP</w:t>
            </w:r>
          </w:p>
          <w:p w:rsidR="003E2277" w:rsidRPr="003E2277" w:rsidRDefault="003E2277" w:rsidP="003E2277">
            <w:pPr>
              <w:numPr>
                <w:ilvl w:val="0"/>
                <w:numId w:val="11"/>
              </w:numPr>
              <w:autoSpaceDE w:val="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Feuilles de présence émargées quotidiennement par l’apprenant ; grilles de positionnement et de progression en début, à mi-parcours et en fin de formation </w:t>
            </w:r>
          </w:p>
          <w:p w:rsidR="003E2277" w:rsidRPr="003E2277" w:rsidRDefault="003E2277" w:rsidP="003E2277">
            <w:pPr>
              <w:numPr>
                <w:ilvl w:val="0"/>
                <w:numId w:val="11"/>
              </w:numPr>
              <w:autoSpaceDE w:val="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Évaluation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formative tout au long de la formation et évaluation sommative en fin d’un module, ou en fin de formation.</w:t>
            </w:r>
          </w:p>
          <w:p w:rsidR="003E2277" w:rsidRPr="003E2277" w:rsidRDefault="003E2277" w:rsidP="003E2277">
            <w:pPr>
              <w:rPr>
                <w:rFonts w:ascii="Tw Cen MT" w:eastAsia="Calibri" w:hAnsi="Tw Cen MT" w:cs="Times New Roman"/>
                <w:sz w:val="16"/>
                <w:szCs w:val="16"/>
              </w:rPr>
            </w:pPr>
          </w:p>
          <w:p w:rsidR="003E2277" w:rsidRPr="003E2277" w:rsidRDefault="003E2277" w:rsidP="003E2277">
            <w:pP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PREREQUIS</w:t>
            </w:r>
          </w:p>
          <w:p w:rsidR="003E2277" w:rsidRPr="003E2277" w:rsidRDefault="003E2277" w:rsidP="003E2277">
            <w:pPr>
              <w:rPr>
                <w:rFonts w:ascii="Tw Cen MT" w:eastAsia="Calibri" w:hAnsi="Tw Cen MT" w:cs="ComicSansMS,Bold"/>
                <w:b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 xml:space="preserve">Vérification des </w:t>
            </w:r>
            <w:bookmarkStart w:id="1" w:name="RANGE!S25"/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 xml:space="preserve">Prérequis </w:t>
            </w:r>
          </w:p>
          <w:bookmarkEnd w:id="1"/>
          <w:p w:rsidR="003E2277" w:rsidRPr="003E2277" w:rsidRDefault="003E2277" w:rsidP="003E2277">
            <w:pPr>
              <w:numPr>
                <w:ilvl w:val="0"/>
                <w:numId w:val="10"/>
              </w:numPr>
              <w:tabs>
                <w:tab w:val="left" w:pos="5103"/>
              </w:tabs>
              <w:spacing w:line="276" w:lineRule="auto"/>
              <w:ind w:right="14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Niveau souhaité : savoir de base en français et mathématiques</w:t>
            </w:r>
          </w:p>
          <w:p w:rsidR="003E2277" w:rsidRPr="003E2277" w:rsidRDefault="003E2277" w:rsidP="003E2277">
            <w:pPr>
              <w:numPr>
                <w:ilvl w:val="0"/>
                <w:numId w:val="10"/>
              </w:numPr>
              <w:tabs>
                <w:tab w:val="left" w:pos="5103"/>
              </w:tabs>
              <w:spacing w:line="276" w:lineRule="auto"/>
              <w:ind w:right="14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Un projet professionnel construit et validé par un prescripteur ou une expérience dans le domaine.</w:t>
            </w:r>
          </w:p>
          <w:p w:rsidR="003E2277" w:rsidRPr="003E2277" w:rsidRDefault="003E2277" w:rsidP="003E2277">
            <w:pPr>
              <w:numPr>
                <w:ilvl w:val="0"/>
                <w:numId w:val="10"/>
              </w:numPr>
              <w:tabs>
                <w:tab w:val="left" w:pos="5103"/>
              </w:tabs>
              <w:spacing w:line="276" w:lineRule="auto"/>
              <w:ind w:right="14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Conditions particulières : aptitudes physique et travail en extérieur</w:t>
            </w:r>
          </w:p>
          <w:p w:rsidR="003E2277" w:rsidRPr="003E2277" w:rsidRDefault="003E2277" w:rsidP="003E2277">
            <w:pPr>
              <w:numPr>
                <w:ilvl w:val="0"/>
                <w:numId w:val="10"/>
              </w:numPr>
              <w:tabs>
                <w:tab w:val="left" w:pos="5103"/>
              </w:tabs>
              <w:spacing w:line="276" w:lineRule="auto"/>
              <w:ind w:right="14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S’exerçant en milieu extérieur, le métier de d’ouvrier paysager requiert une bonne condition physique pour effectuer des travaux d’entretien d’un espace paysager.</w:t>
            </w:r>
          </w:p>
          <w:p w:rsidR="003E2277" w:rsidRPr="003E2277" w:rsidRDefault="003E2277" w:rsidP="003E2277">
            <w:pPr>
              <w:tabs>
                <w:tab w:val="left" w:pos="5103"/>
              </w:tabs>
              <w:spacing w:line="276" w:lineRule="auto"/>
              <w:ind w:right="14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lastRenderedPageBreak/>
              <w:t>dATE – DurÉe - Délais d’acces</w:t>
            </w: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Dates :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du 21/11/2022 au 03/07/2023</w:t>
            </w: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Times New Roman"/>
                <w:color w:val="C96325"/>
                <w:sz w:val="24"/>
                <w:szCs w:val="24"/>
                <w:lang w:eastAsia="fr-FR"/>
              </w:rPr>
            </w:pPr>
            <w:r w:rsidRPr="003E2277">
              <w:rPr>
                <w:rFonts w:ascii="Tw Cen MT" w:eastAsia="Calibri" w:hAnsi="Tw Cen MT" w:cs="Times New Roman"/>
                <w:b/>
                <w:bCs/>
                <w:color w:val="C96325"/>
                <w:sz w:val="24"/>
                <w:szCs w:val="24"/>
                <w:lang w:eastAsia="fr-FR"/>
              </w:rPr>
              <w:t>Durée :</w:t>
            </w:r>
            <w:r w:rsidRPr="003E2277">
              <w:rPr>
                <w:rFonts w:ascii="Tw Cen MT" w:eastAsia="Calibri" w:hAnsi="Tw Cen MT" w:cs="Times New Roman"/>
                <w:color w:val="C96325"/>
                <w:sz w:val="24"/>
                <w:szCs w:val="24"/>
                <w:lang w:eastAsia="fr-FR"/>
              </w:rPr>
              <w:t xml:space="preserve"> 23 semaines - 805 heures</w:t>
            </w: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Times New Roman"/>
                <w:color w:val="C96325"/>
                <w:sz w:val="24"/>
                <w:szCs w:val="24"/>
                <w:lang w:eastAsia="fr-FR"/>
              </w:rPr>
            </w:pP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Times New Roman"/>
                <w:color w:val="C96325"/>
                <w:sz w:val="24"/>
                <w:szCs w:val="24"/>
                <w:lang w:eastAsia="fr-FR"/>
              </w:rPr>
            </w:pPr>
            <w:r w:rsidRPr="003E2277">
              <w:rPr>
                <w:rFonts w:ascii="Tw Cen MT" w:eastAsia="Calibri" w:hAnsi="Tw Cen MT" w:cs="Times New Roman"/>
                <w:b/>
                <w:bCs/>
                <w:color w:val="C96325"/>
                <w:sz w:val="24"/>
                <w:szCs w:val="24"/>
                <w:lang w:eastAsia="fr-FR"/>
              </w:rPr>
              <w:t>Horaires :</w:t>
            </w:r>
            <w:r w:rsidRPr="003E2277">
              <w:rPr>
                <w:rFonts w:ascii="Tw Cen MT" w:eastAsia="Calibri" w:hAnsi="Tw Cen MT" w:cs="Times New Roman"/>
                <w:color w:val="C96325"/>
                <w:sz w:val="24"/>
                <w:szCs w:val="24"/>
                <w:lang w:eastAsia="fr-FR"/>
              </w:rPr>
              <w:t xml:space="preserve"> 9h00 – 12h30 / 13h30 – 17h00</w:t>
            </w: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Times New Roman"/>
                <w:color w:val="C96325"/>
                <w:sz w:val="24"/>
                <w:szCs w:val="24"/>
                <w:lang w:eastAsia="fr-FR"/>
              </w:rPr>
            </w:pP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Times New Roman"/>
                <w:color w:val="C96325"/>
                <w:sz w:val="24"/>
                <w:szCs w:val="24"/>
                <w:lang w:eastAsia="fr-FR"/>
              </w:rPr>
            </w:pPr>
            <w:r w:rsidRPr="003E2277">
              <w:rPr>
                <w:rFonts w:ascii="Tw Cen MT" w:eastAsia="Calibri" w:hAnsi="Tw Cen MT" w:cs="Times New Roman"/>
                <w:color w:val="C96325"/>
                <w:sz w:val="24"/>
                <w:szCs w:val="24"/>
                <w:lang w:eastAsia="fr-FR"/>
              </w:rPr>
              <w:t>8 semaines en entreprise - 280 heures</w:t>
            </w: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Times New Roman"/>
                <w:color w:val="C96325"/>
                <w:sz w:val="24"/>
                <w:szCs w:val="24"/>
                <w:lang w:eastAsia="fr-FR"/>
              </w:rPr>
            </w:pP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  <w:lang w:eastAsia="fr-FR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Le recrutement est validé par une commission regroupant le centre de formation, les prescripteurs et le financeur le </w:t>
            </w: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14 novembre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.</w:t>
            </w: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Times New Roman"/>
                <w:color w:val="C96325"/>
                <w:sz w:val="24"/>
                <w:szCs w:val="24"/>
                <w:lang w:eastAsia="fr-FR"/>
              </w:rPr>
            </w:pPr>
          </w:p>
          <w:p w:rsidR="003E2277" w:rsidRPr="003E2277" w:rsidRDefault="003E2277" w:rsidP="003E2277">
            <w:pPr>
              <w:shd w:val="clear" w:color="auto" w:fill="002060"/>
              <w:spacing w:line="276" w:lineRule="auto"/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Nombre de participants</w:t>
            </w:r>
          </w:p>
          <w:p w:rsidR="003E2277" w:rsidRPr="003E2277" w:rsidRDefault="003E2277" w:rsidP="003E2277">
            <w:pPr>
              <w:tabs>
                <w:tab w:val="left" w:pos="5103"/>
              </w:tabs>
              <w:spacing w:line="276" w:lineRule="auto"/>
              <w:ind w:right="140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tabs>
                <w:tab w:val="left" w:pos="5103"/>
              </w:tabs>
              <w:spacing w:line="276" w:lineRule="auto"/>
              <w:ind w:right="14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De 6 à 14 stagiaires maximum par session.</w:t>
            </w:r>
          </w:p>
          <w:p w:rsidR="003E2277" w:rsidRPr="003E2277" w:rsidRDefault="003E2277" w:rsidP="003E2277">
            <w:pPr>
              <w:tabs>
                <w:tab w:val="left" w:pos="5103"/>
              </w:tabs>
              <w:spacing w:line="276" w:lineRule="auto"/>
              <w:ind w:right="140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tARIF</w:t>
            </w: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La formation est entièrement financée par la Région, il n'y a pas de reste à charge pour les participants. </w:t>
            </w: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modalitÉs de recrutement</w:t>
            </w: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 xml:space="preserve">Informations collectives et de positionnement : </w:t>
            </w:r>
          </w:p>
          <w:p w:rsidR="003E2277" w:rsidRPr="003E2277" w:rsidRDefault="003E2277" w:rsidP="003E2277">
            <w:pPr>
              <w:tabs>
                <w:tab w:val="left" w:pos="345"/>
              </w:tabs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25/10/2022 et 03/11/2022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à 9h00 à Sigma Formation Aubagne.</w:t>
            </w:r>
          </w:p>
          <w:p w:rsidR="003E2277" w:rsidRPr="003E2277" w:rsidRDefault="003E2277" w:rsidP="003E2277">
            <w:pPr>
              <w:tabs>
                <w:tab w:val="left" w:pos="345"/>
              </w:tabs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Phase de positionnement :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Information collective, tests de positionnements et entretien individuel avec le référent formation sur le projet professionnel en lien avec la formation, la disponibilité et la motivation. Analyse du CV à jour.</w:t>
            </w:r>
          </w:p>
          <w:p w:rsidR="003E2277" w:rsidRPr="003E2277" w:rsidRDefault="003E2277" w:rsidP="003E2277">
            <w:pPr>
              <w:rPr>
                <w:rFonts w:ascii="Tw Cen MT" w:eastAsia="Calibri" w:hAnsi="Tw Cen MT" w:cs="Times New Roman"/>
                <w:sz w:val="16"/>
                <w:szCs w:val="16"/>
              </w:rPr>
            </w:pPr>
          </w:p>
          <w:p w:rsidR="003E2277" w:rsidRPr="003E2277" w:rsidRDefault="003E2277" w:rsidP="003E2277">
            <w:pP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EQUIPE PEDAGOGIQUE</w:t>
            </w: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L’équipe pédagogique, coordinateurs et formateurs, est spécialisée dans la formation d’adultes et possèdent les qualifications et les expériences professionnelles dans le domaine de la formation et/ou des métiers visés par la formation.</w:t>
            </w: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MODALITÉ PÉDAGOGIQUE</w:t>
            </w:r>
          </w:p>
          <w:p w:rsidR="003E2277" w:rsidRPr="003E2277" w:rsidRDefault="003E2277" w:rsidP="003E2277">
            <w:pPr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Alternance théorie et mise en situation pratique en entreprise</w:t>
            </w: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35 heures de présentielle par semaine.</w:t>
            </w: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:rsidR="003E2277" w:rsidRPr="003E2277" w:rsidRDefault="003E2277" w:rsidP="003E2277">
            <w:pPr>
              <w:pBdr>
                <w:bottom w:val="single" w:sz="18" w:space="1" w:color="E36C0A"/>
              </w:pBdr>
              <w:spacing w:line="276" w:lineRule="auto"/>
              <w:rPr>
                <w:rFonts w:ascii="Tw Cen MT" w:eastAsia="Calibri" w:hAnsi="Tw Cen MT" w:cs="Times New Roman"/>
                <w:b/>
                <w:bCs/>
                <w:caps/>
                <w:color w:val="C96325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bCs/>
                <w:caps/>
                <w:color w:val="C96325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lastRenderedPageBreak/>
              <w:t>COntenu</w:t>
            </w:r>
          </w:p>
          <w:p w:rsidR="003E2277" w:rsidRPr="003E2277" w:rsidRDefault="003E2277" w:rsidP="003E2277">
            <w:pPr>
              <w:spacing w:line="276" w:lineRule="auto"/>
              <w:rPr>
                <w:rFonts w:ascii="ComicSansMS,Bold" w:eastAsia="Calibri" w:hAnsi="ComicSansMS,Bold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ComicSansMS,Bold" w:eastAsia="Calibri" w:hAnsi="ComicSansMS,Bold" w:cs="ComicSansMS,Bold"/>
                <w:bCs/>
                <w:color w:val="C96325"/>
                <w:sz w:val="24"/>
                <w:szCs w:val="24"/>
              </w:rPr>
              <w:t>FORMATION PROFESSIONNELLE</w:t>
            </w: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 xml:space="preserve">Entretenir un espace paysager : </w:t>
            </w:r>
          </w:p>
          <w:p w:rsidR="003E2277" w:rsidRPr="003E2277" w:rsidRDefault="003E2277" w:rsidP="003E2277">
            <w:pPr>
              <w:numPr>
                <w:ilvl w:val="0"/>
                <w:numId w:val="7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Identifier un végétal et contrôler son état sanitaire.</w:t>
            </w:r>
          </w:p>
          <w:p w:rsidR="003E2277" w:rsidRPr="003E2277" w:rsidRDefault="003E2277" w:rsidP="003E2277">
            <w:pPr>
              <w:numPr>
                <w:ilvl w:val="0"/>
                <w:numId w:val="7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Entretenir une surface herbacée à semi ligneuse.</w:t>
            </w:r>
          </w:p>
          <w:p w:rsidR="003E2277" w:rsidRPr="003E2277" w:rsidRDefault="003E2277" w:rsidP="003E2277">
            <w:pPr>
              <w:numPr>
                <w:ilvl w:val="0"/>
                <w:numId w:val="7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Tailler des arbres et des arbustes.</w:t>
            </w:r>
          </w:p>
          <w:p w:rsidR="003E2277" w:rsidRPr="003E2277" w:rsidRDefault="003E2277" w:rsidP="003E2277">
            <w:pPr>
              <w:numPr>
                <w:ilvl w:val="0"/>
                <w:numId w:val="7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Abattre et débiter un arbre de petites dimensions.</w:t>
            </w:r>
          </w:p>
          <w:p w:rsidR="003E2277" w:rsidRPr="003E2277" w:rsidRDefault="003E2277" w:rsidP="003E2277">
            <w:pPr>
              <w:numPr>
                <w:ilvl w:val="0"/>
                <w:numId w:val="7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Effectuer le travail du sol et les apports nécessaires au développement des végétaux</w:t>
            </w:r>
          </w:p>
          <w:p w:rsidR="003E2277" w:rsidRPr="003E2277" w:rsidRDefault="003E2277" w:rsidP="003E2277">
            <w:pPr>
              <w:numPr>
                <w:ilvl w:val="0"/>
                <w:numId w:val="7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Protéger les végétaux des parasites, maladies et adventices.</w:t>
            </w:r>
          </w:p>
          <w:p w:rsidR="003E2277" w:rsidRPr="003E2277" w:rsidRDefault="003E2277" w:rsidP="003E2277">
            <w:pPr>
              <w:tabs>
                <w:tab w:val="left" w:pos="5103"/>
              </w:tabs>
              <w:ind w:left="720"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 xml:space="preserve">Végétaliser un espace paysager : </w:t>
            </w:r>
          </w:p>
          <w:p w:rsidR="003E2277" w:rsidRPr="003E2277" w:rsidRDefault="003E2277" w:rsidP="003E2277">
            <w:pPr>
              <w:numPr>
                <w:ilvl w:val="0"/>
                <w:numId w:val="8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Identifier un végétal et contrôler son état sanitaire.</w:t>
            </w:r>
          </w:p>
          <w:p w:rsidR="003E2277" w:rsidRPr="003E2277" w:rsidRDefault="003E2277" w:rsidP="003E2277">
            <w:pPr>
              <w:numPr>
                <w:ilvl w:val="0"/>
                <w:numId w:val="8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Protéger des végétaux des parasites, maladies et adventices.</w:t>
            </w:r>
          </w:p>
          <w:p w:rsidR="003E2277" w:rsidRPr="003E2277" w:rsidRDefault="003E2277" w:rsidP="003E2277">
            <w:pPr>
              <w:numPr>
                <w:ilvl w:val="0"/>
                <w:numId w:val="8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Réaliser un gazon ou une couverture végétale.</w:t>
            </w:r>
          </w:p>
          <w:p w:rsidR="003E2277" w:rsidRPr="003E2277" w:rsidRDefault="003E2277" w:rsidP="003E2277">
            <w:pPr>
              <w:numPr>
                <w:ilvl w:val="0"/>
                <w:numId w:val="8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Planter des arbres et des arbustes.</w:t>
            </w:r>
          </w:p>
          <w:p w:rsidR="003E2277" w:rsidRPr="003E2277" w:rsidRDefault="003E2277" w:rsidP="003E2277">
            <w:pPr>
              <w:numPr>
                <w:ilvl w:val="0"/>
                <w:numId w:val="8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Réaliser un massif ornemental.</w:t>
            </w: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 xml:space="preserve">Poser et entretenir des circulations, terrasses et équipements dans un espace paysager : </w:t>
            </w:r>
          </w:p>
          <w:p w:rsidR="003E2277" w:rsidRPr="003E2277" w:rsidRDefault="003E2277" w:rsidP="003E2277">
            <w:pPr>
              <w:numPr>
                <w:ilvl w:val="0"/>
                <w:numId w:val="9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Protéger des végétaux des parasites, maladies et adventices.</w:t>
            </w:r>
          </w:p>
          <w:p w:rsidR="003E2277" w:rsidRPr="003E2277" w:rsidRDefault="003E2277" w:rsidP="003E2277">
            <w:pPr>
              <w:numPr>
                <w:ilvl w:val="0"/>
                <w:numId w:val="9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Poser et entretenir des bordures, des clôtures et des équipements dans un espace paysager.</w:t>
            </w:r>
          </w:p>
          <w:p w:rsidR="003E2277" w:rsidRPr="003E2277" w:rsidRDefault="003E2277" w:rsidP="003E2277">
            <w:pPr>
              <w:numPr>
                <w:ilvl w:val="0"/>
                <w:numId w:val="9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Réaliser et entretenir des circulations et des terrasses d’un espace paysager.</w:t>
            </w:r>
          </w:p>
          <w:p w:rsidR="003E2277" w:rsidRPr="003E2277" w:rsidRDefault="003E2277" w:rsidP="003E2277">
            <w:pPr>
              <w:numPr>
                <w:ilvl w:val="0"/>
                <w:numId w:val="9"/>
              </w:numPr>
              <w:tabs>
                <w:tab w:val="left" w:pos="5103"/>
              </w:tabs>
              <w:ind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Poser et entretenir un réseau d’arrosage</w:t>
            </w:r>
          </w:p>
          <w:p w:rsidR="003E2277" w:rsidRPr="003E2277" w:rsidRDefault="003E2277" w:rsidP="003E2277">
            <w:pPr>
              <w:tabs>
                <w:tab w:val="left" w:pos="5103"/>
              </w:tabs>
              <w:ind w:left="720" w:right="140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Équipements</w:t>
            </w: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 xml:space="preserve"> de sécurité à la charge du participant.</w:t>
            </w: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lastRenderedPageBreak/>
              <w:t>DEBOUCHÉS ET PARCOURS DE FORMATION</w:t>
            </w:r>
          </w:p>
          <w:p w:rsidR="003E2277" w:rsidRPr="003E2277" w:rsidRDefault="003E2277" w:rsidP="003E2277">
            <w:pPr>
              <w:autoSpaceDE w:val="0"/>
              <w:autoSpaceDN w:val="0"/>
              <w:adjustRightInd w:val="0"/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autoSpaceDE w:val="0"/>
              <w:autoSpaceDN w:val="0"/>
              <w:adjustRightInd w:val="0"/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Métiers visés :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ouvrier paysager, jardinier</w:t>
            </w:r>
          </w:p>
          <w:p w:rsidR="003E2277" w:rsidRPr="003E2277" w:rsidRDefault="003E2277" w:rsidP="003E2277">
            <w:pPr>
              <w:autoSpaceDE w:val="0"/>
              <w:autoSpaceDN w:val="0"/>
              <w:adjustRightInd w:val="0"/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  <w:lang w:eastAsia="fr-FR"/>
              </w:rPr>
            </w:pPr>
          </w:p>
          <w:p w:rsidR="003E2277" w:rsidRPr="003E2277" w:rsidRDefault="003E2277" w:rsidP="003E2277">
            <w:pPr>
              <w:autoSpaceDE w:val="0"/>
              <w:autoSpaceDN w:val="0"/>
              <w:adjustRightInd w:val="0"/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  <w:lang w:eastAsia="fr-FR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  <w:lang w:eastAsia="fr-FR"/>
              </w:rPr>
              <w:t>Poursuites de formation :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  <w:lang w:eastAsia="fr-FR"/>
              </w:rPr>
              <w:t xml:space="preserve"> BP aménagement paysager</w:t>
            </w:r>
          </w:p>
          <w:p w:rsidR="003E2277" w:rsidRPr="003E2277" w:rsidRDefault="003E2277" w:rsidP="003E2277">
            <w:pPr>
              <w:autoSpaceDE w:val="0"/>
              <w:autoSpaceDN w:val="0"/>
              <w:adjustRightInd w:val="0"/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  <w:lang w:eastAsia="fr-FR"/>
              </w:rPr>
            </w:pPr>
          </w:p>
          <w:p w:rsidR="003E2277" w:rsidRPr="003E2277" w:rsidRDefault="003E2277" w:rsidP="003E22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002060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les passerelles</w:t>
            </w:r>
          </w:p>
          <w:p w:rsidR="003E2277" w:rsidRPr="003E2277" w:rsidRDefault="003E2277" w:rsidP="003E2277">
            <w:pPr>
              <w:autoSpaceDE w:val="0"/>
              <w:autoSpaceDN w:val="0"/>
              <w:adjustRightInd w:val="0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autoSpaceDE w:val="0"/>
              <w:autoSpaceDN w:val="0"/>
              <w:adjustRightInd w:val="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Il n’y a pas de passerelle.</w:t>
            </w:r>
          </w:p>
          <w:p w:rsidR="003E2277" w:rsidRPr="003E2277" w:rsidRDefault="003E2277" w:rsidP="003E2277">
            <w:pPr>
              <w:autoSpaceDE w:val="0"/>
              <w:autoSpaceDN w:val="0"/>
              <w:adjustRightInd w:val="0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002060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Validation par bloc et equivalence possible</w:t>
            </w:r>
          </w:p>
          <w:p w:rsidR="003E2277" w:rsidRPr="003E2277" w:rsidRDefault="003E2277" w:rsidP="003E2277">
            <w:pPr>
              <w:tabs>
                <w:tab w:val="left" w:pos="1385"/>
              </w:tabs>
              <w:autoSpaceDE w:val="0"/>
              <w:autoSpaceDN w:val="0"/>
              <w:adjustRightInd w:val="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ab/>
            </w:r>
          </w:p>
          <w:p w:rsidR="003E2277" w:rsidRPr="003E2277" w:rsidRDefault="003E2277" w:rsidP="003E2277">
            <w:pPr>
              <w:tabs>
                <w:tab w:val="left" w:pos="1385"/>
              </w:tabs>
              <w:autoSpaceDE w:val="0"/>
              <w:autoSpaceDN w:val="0"/>
              <w:adjustRightInd w:val="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Le titre peut être délivré : • A l’issue d’un parcours d’accès progressif au titre par capitalisation des certificats de compétences professionnelles (CCP) qui constituent le titre professionnel.</w:t>
            </w: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002060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accessibilitÉ</w:t>
            </w: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Cs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Transports en commun :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Bus : Ligne n ° 1 Arrêt – Les Paluds – </w:t>
            </w: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Départ de Marseille :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</w:t>
            </w:r>
            <w:proofErr w:type="spellStart"/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Cartreize</w:t>
            </w:r>
            <w:proofErr w:type="spellEnd"/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– 102</w:t>
            </w: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Locaux accessibles aux personnes à mobilité réduite </w:t>
            </w: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Référent handicap :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Sylvie </w:t>
            </w:r>
            <w:proofErr w:type="spellStart"/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Hezari</w:t>
            </w:r>
            <w:proofErr w:type="spellEnd"/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</w:t>
            </w: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 xml:space="preserve">Mail : </w:t>
            </w: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fldChar w:fldCharType="begin"/>
            </w: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instrText xml:space="preserve"> HYPERLINK "mailto:sylvie.hezari@sigma-formation.fr </w:instrText>
            </w: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Cs/>
                <w:color w:val="0000FF"/>
                <w:sz w:val="24"/>
                <w:szCs w:val="24"/>
                <w:u w:val="single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instrText xml:space="preserve">" </w:instrTex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fldChar w:fldCharType="separate"/>
            </w:r>
            <w:r w:rsidRPr="003E2277">
              <w:rPr>
                <w:rFonts w:ascii="Tw Cen MT" w:eastAsia="Calibri" w:hAnsi="Tw Cen MT" w:cs="ComicSansMS,Bold"/>
                <w:bCs/>
                <w:color w:val="0000FF"/>
                <w:sz w:val="24"/>
                <w:szCs w:val="24"/>
                <w:u w:val="single"/>
              </w:rPr>
              <w:t xml:space="preserve">sylvie.hezari@sigma-formation.fr </w:t>
            </w: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fldChar w:fldCharType="end"/>
            </w: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 xml:space="preserve">Consulter ces informations : </w:t>
            </w: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fldChar w:fldCharType="begin"/>
            </w: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instrText xml:space="preserve"> HYPERLINK "http://www.sigma-formation.fr</w:instrText>
            </w:r>
          </w:p>
          <w:p w:rsidR="003E2277" w:rsidRPr="003E2277" w:rsidRDefault="003E2277" w:rsidP="003E2277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Tw Cen MT" w:eastAsia="Calibri" w:hAnsi="Tw Cen MT" w:cs="ComicSansMS,Bold"/>
                <w:bCs/>
                <w:color w:val="0000FF"/>
                <w:sz w:val="24"/>
                <w:szCs w:val="24"/>
                <w:u w:val="single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instrText xml:space="preserve">" </w:instrTex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fldChar w:fldCharType="separate"/>
            </w:r>
            <w:r w:rsidRPr="003E2277">
              <w:rPr>
                <w:rFonts w:ascii="Tw Cen MT" w:eastAsia="Calibri" w:hAnsi="Tw Cen MT" w:cs="ComicSansMS,Bold"/>
                <w:bCs/>
                <w:color w:val="0000FF"/>
                <w:sz w:val="24"/>
                <w:szCs w:val="24"/>
                <w:u w:val="single"/>
              </w:rPr>
              <w:t>www.sigma-formation.fr</w:t>
            </w:r>
          </w:p>
          <w:p w:rsidR="003E2277" w:rsidRPr="003E2277" w:rsidRDefault="003E2277" w:rsidP="003E2277">
            <w:pPr>
              <w:rPr>
                <w:rFonts w:ascii="Tw Cen MT" w:eastAsia="Calibri" w:hAnsi="Tw Cen MT" w:cs="Times New Roman"/>
                <w:sz w:val="16"/>
                <w:szCs w:val="16"/>
                <w:lang w:eastAsia="fr-FR"/>
              </w:rPr>
            </w:pPr>
            <w:r w:rsidRPr="003E2277">
              <w:rPr>
                <w:rFonts w:ascii="Calibri" w:eastAsia="Calibri" w:hAnsi="Calibri" w:cs="ComicSansMS,Bold"/>
                <w:bCs/>
                <w:color w:val="C96325"/>
                <w:sz w:val="24"/>
                <w:szCs w:val="24"/>
              </w:rPr>
              <w:fldChar w:fldCharType="end"/>
            </w:r>
            <w:r w:rsidRPr="003E2277">
              <w:rPr>
                <w:rFonts w:ascii="Calibri" w:eastAsia="Calibri" w:hAnsi="Calibri" w:cs="Times New Roman"/>
                <w:sz w:val="24"/>
                <w:szCs w:val="24"/>
                <w:lang w:eastAsia="fr-FR"/>
              </w:rPr>
              <w:t xml:space="preserve"> </w:t>
            </w:r>
          </w:p>
          <w:p w:rsidR="003E2277" w:rsidRPr="003E2277" w:rsidRDefault="003E2277" w:rsidP="003E2277">
            <w:pPr>
              <w:shd w:val="clear" w:color="auto" w:fill="002060"/>
              <w:spacing w:line="276" w:lineRule="auto"/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</w:pPr>
            <w:r w:rsidRPr="003E2277">
              <w:rPr>
                <w:rFonts w:ascii="Tw Cen MT" w:eastAsia="Calibri" w:hAnsi="Tw Cen MT" w:cs="Times New Roman"/>
                <w:b/>
                <w:caps/>
                <w:color w:val="FFFFFF"/>
                <w:spacing w:val="60"/>
                <w:kern w:val="24"/>
                <w:sz w:val="24"/>
                <w:szCs w:val="24"/>
                <w:lang w:eastAsia="fr-FR"/>
                <w14:ligatures w14:val="standardContextual"/>
              </w:rPr>
              <w:t>CONTACT et lieu</w:t>
            </w:r>
          </w:p>
          <w:p w:rsidR="003E2277" w:rsidRPr="003E2277" w:rsidRDefault="003E2277" w:rsidP="003E2277">
            <w:pPr>
              <w:shd w:val="clear" w:color="auto" w:fill="FFFFFF"/>
              <w:ind w:left="22"/>
              <w:textAlignment w:val="baseline"/>
              <w:rPr>
                <w:rFonts w:ascii="Tw Cen MT" w:eastAsia="Calibri" w:hAnsi="Tw Cen MT" w:cs="ComicSansMS,Bold"/>
                <w:b/>
                <w:color w:val="C96325"/>
                <w:sz w:val="16"/>
                <w:szCs w:val="16"/>
              </w:rPr>
            </w:pPr>
          </w:p>
          <w:p w:rsidR="003E2277" w:rsidRPr="003E2277" w:rsidRDefault="003E2277" w:rsidP="003E2277">
            <w:pPr>
              <w:shd w:val="clear" w:color="auto" w:fill="FFFFFF"/>
              <w:ind w:left="22"/>
              <w:textAlignment w:val="baseline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Contactez Emmanuelle Contreras.</w:t>
            </w:r>
          </w:p>
          <w:p w:rsidR="003E2277" w:rsidRPr="003E2277" w:rsidRDefault="003E2277" w:rsidP="003E2277">
            <w:pPr>
              <w:shd w:val="clear" w:color="auto" w:fill="FFFFFF"/>
              <w:ind w:left="22"/>
              <w:textAlignment w:val="baseline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shd w:val="clear" w:color="auto" w:fill="FFFFFF"/>
              <w:ind w:left="22"/>
              <w:textAlignment w:val="baseline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Adresse :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691 Avenue de la </w:t>
            </w:r>
            <w:proofErr w:type="spellStart"/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Fleuride</w:t>
            </w:r>
            <w:proofErr w:type="spellEnd"/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– ZI Les Paluds, 13400 Aubagne</w:t>
            </w:r>
          </w:p>
          <w:p w:rsidR="003E2277" w:rsidRPr="003E2277" w:rsidRDefault="003E2277" w:rsidP="003E2277">
            <w:pPr>
              <w:shd w:val="clear" w:color="auto" w:fill="FFFFFF"/>
              <w:ind w:left="22"/>
              <w:textAlignment w:val="baseline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shd w:val="clear" w:color="auto" w:fill="FFFFFF"/>
              <w:ind w:left="22"/>
              <w:textAlignment w:val="baseline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Tél :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04 42 84 30 55</w:t>
            </w:r>
          </w:p>
          <w:p w:rsidR="003E2277" w:rsidRPr="003E2277" w:rsidRDefault="003E2277" w:rsidP="003E2277">
            <w:pPr>
              <w:shd w:val="clear" w:color="auto" w:fill="FFFFFF"/>
              <w:ind w:left="22"/>
              <w:textAlignment w:val="baseline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shd w:val="clear" w:color="auto" w:fill="FFFFFF"/>
              <w:ind w:left="22"/>
              <w:textAlignment w:val="baseline"/>
              <w:rPr>
                <w:rFonts w:ascii="Tw Cen MT" w:eastAsia="Calibri" w:hAnsi="Tw Cen MT" w:cs="ComicSansMS,Bold"/>
                <w:bCs/>
                <w:color w:val="0000FF"/>
                <w:sz w:val="24"/>
                <w:szCs w:val="24"/>
                <w:u w:val="single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 xml:space="preserve">Mail : </w:t>
            </w:r>
            <w:hyperlink r:id="rId7" w:history="1">
              <w:r w:rsidRPr="003E2277">
                <w:rPr>
                  <w:rFonts w:ascii="Tw Cen MT" w:eastAsia="Calibri" w:hAnsi="Tw Cen MT" w:cs="ComicSansMS,Bold"/>
                  <w:bCs/>
                  <w:color w:val="0000FF"/>
                  <w:sz w:val="24"/>
                  <w:szCs w:val="24"/>
                  <w:u w:val="single"/>
                </w:rPr>
                <w:t>contact-aubagne@sigma-formation.fr</w:t>
              </w:r>
            </w:hyperlink>
          </w:p>
          <w:p w:rsidR="003E2277" w:rsidRPr="003E2277" w:rsidRDefault="003E2277" w:rsidP="003E2277">
            <w:pPr>
              <w:shd w:val="clear" w:color="auto" w:fill="FFFFFF"/>
              <w:ind w:left="22"/>
              <w:textAlignment w:val="baseline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  <w:t>Garant Pôle Emploi :</w:t>
            </w:r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 xml:space="preserve"> </w:t>
            </w:r>
            <w:hyperlink r:id="rId8" w:history="1">
              <w:r w:rsidRPr="003E2277">
                <w:rPr>
                  <w:rFonts w:ascii="Tw Cen MT" w:eastAsia="Calibri" w:hAnsi="Tw Cen MT" w:cs="ComicSansMS,Bold"/>
                  <w:bCs/>
                  <w:color w:val="0000FF"/>
                  <w:sz w:val="24"/>
                  <w:szCs w:val="24"/>
                  <w:u w:val="single"/>
                </w:rPr>
                <w:t>formation.13165@pole-emploi</w:t>
              </w:r>
            </w:hyperlink>
            <w:r w:rsidRPr="003E2277"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  <w:t>.</w:t>
            </w:r>
          </w:p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  <w:r w:rsidRPr="003E2277">
              <w:rPr>
                <w:rFonts w:ascii="Tw Cen MT" w:eastAsia="Calibri" w:hAnsi="Tw Cen MT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24EE704" wp14:editId="58018029">
                  <wp:simplePos x="0" y="0"/>
                  <wp:positionH relativeFrom="column">
                    <wp:posOffset>1057608</wp:posOffset>
                  </wp:positionH>
                  <wp:positionV relativeFrom="paragraph">
                    <wp:posOffset>238068</wp:posOffset>
                  </wp:positionV>
                  <wp:extent cx="1256351" cy="1227110"/>
                  <wp:effectExtent l="0" t="0" r="1270" b="508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45" cy="1229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2277" w:rsidRPr="003E2277" w:rsidTr="003E2277">
        <w:tc>
          <w:tcPr>
            <w:tcW w:w="5126" w:type="dxa"/>
          </w:tcPr>
          <w:p w:rsidR="003E2277" w:rsidRPr="003E2277" w:rsidRDefault="003E2277" w:rsidP="003E2277">
            <w:pPr>
              <w:rPr>
                <w:rFonts w:ascii="Tw Cen MT" w:eastAsia="Calibri" w:hAnsi="Tw Cen MT" w:cs="Times New Roman"/>
                <w:b/>
                <w:color w:val="002060"/>
                <w:sz w:val="24"/>
                <w:szCs w:val="24"/>
              </w:rPr>
            </w:pPr>
            <w:r w:rsidRPr="003E2277">
              <w:rPr>
                <w:rFonts w:ascii="Tw Cen MT" w:eastAsia="Calibri" w:hAnsi="Tw Cen MT" w:cs="Times New Roman"/>
                <w:b/>
                <w:color w:val="002060"/>
                <w:sz w:val="24"/>
                <w:szCs w:val="24"/>
              </w:rPr>
              <w:lastRenderedPageBreak/>
              <w:t>MAJ le 28/11/22</w:t>
            </w:r>
          </w:p>
        </w:tc>
        <w:tc>
          <w:tcPr>
            <w:tcW w:w="5232" w:type="dxa"/>
          </w:tcPr>
          <w:p w:rsidR="003E2277" w:rsidRPr="003E2277" w:rsidRDefault="003E2277" w:rsidP="003E2277">
            <w:pPr>
              <w:autoSpaceDE w:val="0"/>
              <w:autoSpaceDN w:val="0"/>
              <w:adjustRightInd w:val="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  <w:p w:rsidR="003E2277" w:rsidRPr="003E2277" w:rsidRDefault="003E2277" w:rsidP="003E2277">
            <w:pPr>
              <w:autoSpaceDE w:val="0"/>
              <w:autoSpaceDN w:val="0"/>
              <w:adjustRightInd w:val="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</w:rPr>
            </w:pPr>
          </w:p>
        </w:tc>
      </w:tr>
      <w:tr w:rsidR="003E2277" w:rsidRPr="003E2277" w:rsidTr="003E2277">
        <w:tc>
          <w:tcPr>
            <w:tcW w:w="5126" w:type="dxa"/>
          </w:tcPr>
          <w:p w:rsidR="003E2277" w:rsidRPr="003E2277" w:rsidRDefault="003E2277" w:rsidP="003E2277">
            <w:pPr>
              <w:spacing w:line="276" w:lineRule="auto"/>
              <w:rPr>
                <w:rFonts w:ascii="Tw Cen MT" w:eastAsia="Calibri" w:hAnsi="Tw Cen MT" w:cs="Times New Roman"/>
                <w:color w:val="FFFFFF"/>
                <w:kern w:val="24"/>
                <w:sz w:val="24"/>
                <w:szCs w:val="24"/>
                <w:lang w:eastAsia="fr-FR"/>
                <w14:textOutline w14:w="9525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</w:pPr>
          </w:p>
        </w:tc>
        <w:tc>
          <w:tcPr>
            <w:tcW w:w="5232" w:type="dxa"/>
          </w:tcPr>
          <w:p w:rsidR="003E2277" w:rsidRPr="003E2277" w:rsidRDefault="003E2277" w:rsidP="003E2277">
            <w:pPr>
              <w:tabs>
                <w:tab w:val="left" w:pos="5103"/>
              </w:tabs>
              <w:ind w:right="140"/>
              <w:rPr>
                <w:rFonts w:ascii="Tw Cen MT" w:eastAsia="Calibri" w:hAnsi="Tw Cen MT" w:cs="ComicSansMS,Bold"/>
                <w:b/>
                <w:color w:val="C96325"/>
                <w:sz w:val="24"/>
                <w:szCs w:val="24"/>
              </w:rPr>
            </w:pPr>
          </w:p>
        </w:tc>
      </w:tr>
      <w:tr w:rsidR="003E2277" w:rsidRPr="003E2277" w:rsidTr="003E2277">
        <w:trPr>
          <w:trHeight w:val="1844"/>
        </w:trPr>
        <w:tc>
          <w:tcPr>
            <w:tcW w:w="5126" w:type="dxa"/>
          </w:tcPr>
          <w:p w:rsidR="003E2277" w:rsidRPr="003E2277" w:rsidRDefault="003E2277" w:rsidP="003E2277">
            <w:pPr>
              <w:autoSpaceDE w:val="0"/>
              <w:autoSpaceDN w:val="0"/>
              <w:adjustRightInd w:val="0"/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  <w:lang w:eastAsia="fr-FR"/>
              </w:rPr>
            </w:pPr>
          </w:p>
          <w:p w:rsidR="003E2277" w:rsidRPr="003E2277" w:rsidRDefault="003E2277" w:rsidP="003E2277">
            <w:pPr>
              <w:rPr>
                <w:rFonts w:ascii="Tw Cen MT" w:eastAsia="Calibri" w:hAnsi="Tw Cen MT" w:cs="ComicSansMS,Bold"/>
                <w:bCs/>
                <w:color w:val="C96325"/>
                <w:sz w:val="24"/>
                <w:szCs w:val="24"/>
                <w:lang w:eastAsia="fr-FR"/>
              </w:rPr>
            </w:pPr>
          </w:p>
          <w:p w:rsidR="003E2277" w:rsidRPr="003E2277" w:rsidRDefault="003E2277" w:rsidP="003E2277">
            <w:pPr>
              <w:rPr>
                <w:rFonts w:ascii="Tw Cen MT" w:eastAsia="Calibri" w:hAnsi="Tw Cen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32" w:type="dxa"/>
          </w:tcPr>
          <w:p w:rsidR="003E2277" w:rsidRPr="003E2277" w:rsidRDefault="003E2277" w:rsidP="003E2277">
            <w:pPr>
              <w:rPr>
                <w:rFonts w:ascii="Tw Cen MT" w:eastAsia="Calibri" w:hAnsi="Tw Cen MT" w:cs="Times New Roman"/>
                <w:sz w:val="24"/>
                <w:szCs w:val="24"/>
                <w:lang w:eastAsia="fr-FR"/>
              </w:rPr>
            </w:pPr>
          </w:p>
        </w:tc>
      </w:tr>
    </w:tbl>
    <w:p w:rsidR="00EA1081" w:rsidRPr="003E2277" w:rsidRDefault="00C46A60"/>
    <w:sectPr w:rsidR="00EA1081" w:rsidRPr="003E2277" w:rsidSect="008E2B30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micSansMS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4540"/>
    <w:multiLevelType w:val="hybridMultilevel"/>
    <w:tmpl w:val="D56E7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4C27"/>
    <w:multiLevelType w:val="hybridMultilevel"/>
    <w:tmpl w:val="33886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52B3A"/>
    <w:multiLevelType w:val="hybridMultilevel"/>
    <w:tmpl w:val="F6F80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E4DA9"/>
    <w:multiLevelType w:val="hybridMultilevel"/>
    <w:tmpl w:val="59BA8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848A8"/>
    <w:multiLevelType w:val="hybridMultilevel"/>
    <w:tmpl w:val="2F183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A2207"/>
    <w:multiLevelType w:val="hybridMultilevel"/>
    <w:tmpl w:val="4BF0A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77383"/>
    <w:multiLevelType w:val="hybridMultilevel"/>
    <w:tmpl w:val="66204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6CF"/>
    <w:multiLevelType w:val="hybridMultilevel"/>
    <w:tmpl w:val="369EA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82BB3"/>
    <w:multiLevelType w:val="hybridMultilevel"/>
    <w:tmpl w:val="D8F48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4870"/>
    <w:multiLevelType w:val="hybridMultilevel"/>
    <w:tmpl w:val="7BCA6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49EA"/>
    <w:multiLevelType w:val="hybridMultilevel"/>
    <w:tmpl w:val="A24C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712E7"/>
    <w:multiLevelType w:val="hybridMultilevel"/>
    <w:tmpl w:val="002E4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44"/>
    <w:rsid w:val="00364344"/>
    <w:rsid w:val="003E2277"/>
    <w:rsid w:val="00757A46"/>
    <w:rsid w:val="0082119B"/>
    <w:rsid w:val="00AC4E63"/>
    <w:rsid w:val="00BA6EB9"/>
    <w:rsid w:val="00C46A60"/>
    <w:rsid w:val="00C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7A8A"/>
  <w15:chartTrackingRefBased/>
  <w15:docId w15:val="{4B0A8BCB-AB45-4349-8686-851073CA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43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3E22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4.1.4\adm\PLAQUETTE%2022-23\formation.13165@pole-emplo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4.1.4\adm\PLAQUETTE%2022-23\contact-aubagne@sigma-form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2022-12-08T11:00:00Z</dcterms:created>
  <dcterms:modified xsi:type="dcterms:W3CDTF">2022-12-08T11:29:00Z</dcterms:modified>
</cp:coreProperties>
</file>